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792BA" w14:textId="0C470543" w:rsidR="00AA39AE" w:rsidRPr="00B55935" w:rsidRDefault="00AA39AE" w:rsidP="00AA39AE">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#93</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E52CEA" w:rsidRPr="00E52CEA">
        <w:rPr>
          <w:rFonts w:ascii="Calibri" w:eastAsia="新細明體" w:hAnsi="Calibri" w:cs="Arial"/>
          <w:noProof w:val="0"/>
          <w:sz w:val="24"/>
          <w:szCs w:val="24"/>
          <w:lang w:eastAsia="ja-JP"/>
        </w:rPr>
        <w:t>R4-1913593</w:t>
      </w:r>
    </w:p>
    <w:p w14:paraId="01532F40" w14:textId="55B4CAE7" w:rsidR="00F20E93" w:rsidRPr="002D6DD1" w:rsidRDefault="00AA39AE" w:rsidP="00AA39AE">
      <w:pPr>
        <w:pStyle w:val="CRCoverPage"/>
        <w:outlineLvl w:val="0"/>
        <w:rPr>
          <w:rFonts w:ascii="Calibri" w:eastAsia="新細明體" w:hAnsi="Calibri"/>
          <w:sz w:val="24"/>
          <w:highlight w:val="yellow"/>
          <w:lang w:eastAsia="zh-TW"/>
        </w:rPr>
      </w:pPr>
      <w:r w:rsidRPr="0039161B">
        <w:rPr>
          <w:rFonts w:ascii="Calibri" w:eastAsia="新細明體" w:hAnsi="Calibri" w:cs="Arial"/>
          <w:b/>
          <w:sz w:val="24"/>
          <w:szCs w:val="24"/>
          <w:lang w:eastAsia="ja-JP"/>
        </w:rPr>
        <w:t>Reno, USA, 18</w:t>
      </w:r>
      <w:r w:rsidRPr="0039161B">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 22</w:t>
      </w:r>
      <w:r w:rsidRPr="0039161B">
        <w:rPr>
          <w:rFonts w:ascii="Calibri" w:eastAsia="新細明體" w:hAnsi="Calibri" w:cs="Arial"/>
          <w:b/>
          <w:sz w:val="24"/>
          <w:szCs w:val="24"/>
          <w:vertAlign w:val="superscript"/>
          <w:lang w:eastAsia="ja-JP"/>
        </w:rPr>
        <w:t>nd</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Nov, 2019</w:t>
      </w:r>
      <w:r w:rsidR="00F20E93" w:rsidRPr="00920FFE">
        <w:rPr>
          <w:rFonts w:ascii="Calibri" w:eastAsia="新細明體" w:hAnsi="Calibri" w:cs="Calibri"/>
          <w:b/>
          <w:sz w:val="24"/>
          <w:szCs w:val="24"/>
          <w:lang w:eastAsia="ja-JP"/>
        </w:rPr>
        <w:t xml:space="preserve"> </w:t>
      </w:r>
    </w:p>
    <w:p w14:paraId="1CAD8A83" w14:textId="4ED73F48" w:rsidR="00811EEE" w:rsidRPr="00D252D2" w:rsidRDefault="00811EEE" w:rsidP="00811EEE">
      <w:pPr>
        <w:ind w:left="1985" w:hanging="1985"/>
        <w:rPr>
          <w:rFonts w:eastAsia="新細明體" w:cs="Arial"/>
          <w:b/>
          <w:bCs/>
          <w:lang w:eastAsia="zh-TW"/>
        </w:rPr>
      </w:pPr>
      <w:r w:rsidRPr="00FE72F2">
        <w:rPr>
          <w:rFonts w:cs="Arial"/>
          <w:b/>
          <w:bCs/>
        </w:rPr>
        <w:t>Agenda Item:</w:t>
      </w:r>
      <w:r w:rsidRPr="00FE72F2">
        <w:rPr>
          <w:rFonts w:cs="Arial"/>
          <w:b/>
          <w:bCs/>
        </w:rPr>
        <w:tab/>
      </w:r>
      <w:r w:rsidR="00A17119">
        <w:rPr>
          <w:rFonts w:cs="Arial"/>
          <w:b/>
          <w:bCs/>
        </w:rPr>
        <w:t>9</w:t>
      </w:r>
      <w:r w:rsidR="001E7AC0">
        <w:rPr>
          <w:rFonts w:cs="Arial"/>
          <w:b/>
          <w:bCs/>
        </w:rPr>
        <w:t>.</w:t>
      </w:r>
      <w:r w:rsidR="00FD1B9A">
        <w:rPr>
          <w:rFonts w:cs="Arial"/>
          <w:b/>
          <w:bCs/>
        </w:rPr>
        <w:t>1</w:t>
      </w:r>
      <w:r w:rsidR="00F20E93">
        <w:rPr>
          <w:rFonts w:cs="Arial"/>
          <w:b/>
          <w:bCs/>
        </w:rPr>
        <w:t>7</w:t>
      </w:r>
      <w:r w:rsidR="007D4F35">
        <w:rPr>
          <w:rFonts w:cs="Arial"/>
          <w:b/>
          <w:bCs/>
        </w:rPr>
        <w:t>.1</w:t>
      </w:r>
      <w:r w:rsidR="00A17119">
        <w:rPr>
          <w:rFonts w:cs="Arial"/>
          <w:b/>
          <w:bCs/>
        </w:rPr>
        <w:t>.</w:t>
      </w:r>
      <w:r w:rsidR="001B54C2">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39138F7" w:rsidR="00174EC2" w:rsidRDefault="0034111C" w:rsidP="007A4FCF">
      <w:pPr>
        <w:ind w:left="1985" w:hanging="1985"/>
        <w:rPr>
          <w:rFonts w:cs="Arial"/>
          <w:b/>
          <w:bCs/>
        </w:rPr>
      </w:pPr>
      <w:r w:rsidRPr="000C45FD">
        <w:rPr>
          <w:rFonts w:cs="Arial"/>
          <w:b/>
          <w:bCs/>
        </w:rPr>
        <w:t>Title:</w:t>
      </w:r>
      <w:r w:rsidRPr="000C45FD">
        <w:rPr>
          <w:rFonts w:cs="Arial"/>
          <w:b/>
          <w:bCs/>
        </w:rPr>
        <w:tab/>
      </w:r>
      <w:r w:rsidR="006A207C" w:rsidRPr="006A207C">
        <w:rPr>
          <w:rFonts w:cs="Arial"/>
          <w:b/>
          <w:bCs/>
        </w:rPr>
        <w:t>Simulation results for measurement accuracy</w:t>
      </w:r>
    </w:p>
    <w:p w14:paraId="6F580D61" w14:textId="05E693E1"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1B54C2">
        <w:rPr>
          <w:rFonts w:cs="Arial"/>
          <w:b/>
          <w:bCs/>
        </w:rPr>
        <w:t>Discussion</w:t>
      </w:r>
    </w:p>
    <w:p w14:paraId="20062393" w14:textId="77777777" w:rsidR="0034111C" w:rsidRPr="000C45FD" w:rsidRDefault="0034111C" w:rsidP="0012659B">
      <w:pPr>
        <w:pStyle w:val="Heading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14:paraId="744071BA" w14:textId="08D76FDD" w:rsidR="00A2768E" w:rsidRDefault="00A2768E" w:rsidP="007A456D">
      <w:pPr>
        <w:jc w:val="both"/>
      </w:pPr>
      <w:r>
        <w:t xml:space="preserve">In this paper, we </w:t>
      </w:r>
      <w:r w:rsidR="00354610">
        <w:t>provide link level simulation results according to [1].</w:t>
      </w:r>
    </w:p>
    <w:p w14:paraId="3D60433C" w14:textId="5A44E06A" w:rsidR="00EF47B0" w:rsidRPr="000C45FD" w:rsidRDefault="001B54C2" w:rsidP="0012659B">
      <w:pPr>
        <w:pStyle w:val="Heading1"/>
        <w:numPr>
          <w:ilvl w:val="0"/>
          <w:numId w:val="1"/>
        </w:numPr>
        <w:rPr>
          <w:rFonts w:ascii="Calibri" w:hAnsi="Calibri"/>
          <w:lang w:eastAsia="zh-CN"/>
        </w:rPr>
      </w:pPr>
      <w:r>
        <w:t>Simulation Results</w:t>
      </w:r>
    </w:p>
    <w:p w14:paraId="197BE4D6" w14:textId="75C9D79D" w:rsidR="00B21926" w:rsidRDefault="00354610" w:rsidP="00982D0A">
      <w:pPr>
        <w:jc w:val="both"/>
      </w:pPr>
      <w:r>
        <w:rPr>
          <w:lang w:eastAsia="x-none"/>
        </w:rPr>
        <w:t xml:space="preserve">The simulation results are provided in </w:t>
      </w:r>
      <w:r w:rsidR="00B21926">
        <w:rPr>
          <w:lang w:eastAsia="x-none"/>
        </w:rPr>
        <w:fldChar w:fldCharType="begin"/>
      </w:r>
      <w:r w:rsidR="00B21926">
        <w:rPr>
          <w:lang w:eastAsia="x-none"/>
        </w:rPr>
        <w:instrText xml:space="preserve"> REF _Ref23943623 \h </w:instrText>
      </w:r>
      <w:r w:rsidR="00B21926">
        <w:rPr>
          <w:lang w:eastAsia="x-none"/>
        </w:rPr>
      </w:r>
      <w:r w:rsidR="00B21926">
        <w:rPr>
          <w:lang w:eastAsia="x-none"/>
        </w:rPr>
        <w:fldChar w:fldCharType="separate"/>
      </w:r>
      <w:r w:rsidR="00B21926">
        <w:t xml:space="preserve">Table </w:t>
      </w:r>
      <w:r w:rsidR="00B21926">
        <w:rPr>
          <w:noProof/>
        </w:rPr>
        <w:t>1</w:t>
      </w:r>
      <w:r w:rsidR="00B21926">
        <w:rPr>
          <w:lang w:eastAsia="x-none"/>
        </w:rPr>
        <w:fldChar w:fldCharType="end"/>
      </w:r>
      <w:r w:rsidR="00B21926">
        <w:rPr>
          <w:lang w:eastAsia="x-none"/>
        </w:rPr>
        <w:t xml:space="preserve"> and </w:t>
      </w:r>
      <w:r w:rsidR="00B21926">
        <w:rPr>
          <w:lang w:eastAsia="x-none"/>
        </w:rPr>
        <w:fldChar w:fldCharType="begin"/>
      </w:r>
      <w:r w:rsidR="00B21926">
        <w:rPr>
          <w:lang w:eastAsia="x-none"/>
        </w:rPr>
        <w:instrText xml:space="preserve"> REF _Ref23943631 \h </w:instrText>
      </w:r>
      <w:r w:rsidR="00B21926">
        <w:rPr>
          <w:lang w:eastAsia="x-none"/>
        </w:rPr>
      </w:r>
      <w:r w:rsidR="00B21926">
        <w:rPr>
          <w:lang w:eastAsia="x-none"/>
        </w:rPr>
        <w:fldChar w:fldCharType="separate"/>
      </w:r>
      <w:r w:rsidR="00B21926">
        <w:t xml:space="preserve">Table </w:t>
      </w:r>
      <w:r w:rsidR="00B21926">
        <w:rPr>
          <w:noProof/>
        </w:rPr>
        <w:t>2</w:t>
      </w:r>
      <w:r w:rsidR="00B21926">
        <w:rPr>
          <w:lang w:eastAsia="x-none"/>
        </w:rPr>
        <w:fldChar w:fldCharType="end"/>
      </w:r>
      <w:r w:rsidR="00734ED3">
        <w:rPr>
          <w:lang w:eastAsia="x-none"/>
        </w:rPr>
        <w:fldChar w:fldCharType="begin"/>
      </w:r>
      <w:r w:rsidR="00734ED3">
        <w:rPr>
          <w:lang w:eastAsia="x-none"/>
        </w:rPr>
        <w:instrText xml:space="preserve"> REF _Ref23941574 \h </w:instrText>
      </w:r>
      <w:r w:rsidR="00734ED3">
        <w:rPr>
          <w:lang w:eastAsia="x-none"/>
        </w:rPr>
      </w:r>
      <w:r w:rsidR="00734ED3">
        <w:rPr>
          <w:lang w:eastAsia="x-none"/>
        </w:rPr>
        <w:fldChar w:fldCharType="end"/>
      </w:r>
      <w:r w:rsidR="00B21926">
        <w:rPr>
          <w:lang w:eastAsia="x-none"/>
        </w:rPr>
        <w:t xml:space="preserve"> for SCS 15KHz and 30KHz, respectively</w:t>
      </w:r>
      <w:r w:rsidR="00734ED3">
        <w:rPr>
          <w:lang w:eastAsia="x-none"/>
        </w:rPr>
        <w:t xml:space="preserve">. </w:t>
      </w:r>
      <w:r w:rsidR="00B21926">
        <w:rPr>
          <w:lang w:eastAsia="x-none"/>
        </w:rPr>
        <w:t xml:space="preserve">From the results, we see that the relative frequency offset brings only minor degradation for RSRP and RSRQ measurements. </w:t>
      </w:r>
      <w:r w:rsidR="008A1A4F">
        <w:rPr>
          <w:lang w:eastAsia="x-none"/>
        </w:rPr>
        <w:t xml:space="preserve">However, the relative frequency offset degrades the </w:t>
      </w:r>
      <w:r w:rsidR="00BF026D">
        <w:rPr>
          <w:lang w:eastAsia="x-none"/>
        </w:rPr>
        <w:t xml:space="preserve">SINR </w:t>
      </w:r>
      <w:r w:rsidR="008A1A4F">
        <w:rPr>
          <w:lang w:eastAsia="x-none"/>
        </w:rPr>
        <w:t xml:space="preserve">measurement performance a lot. The amount of inaccuracy increases </w:t>
      </w:r>
      <w:r w:rsidR="007530A4">
        <w:rPr>
          <w:lang w:eastAsia="x-none"/>
        </w:rPr>
        <w:t>as</w:t>
      </w:r>
      <w:r w:rsidR="008A1A4F">
        <w:rPr>
          <w:lang w:eastAsia="x-none"/>
        </w:rPr>
        <w:t xml:space="preserve"> the value of frequency offset </w:t>
      </w:r>
      <w:r w:rsidR="007530A4">
        <w:rPr>
          <w:lang w:eastAsia="x-none"/>
        </w:rPr>
        <w:t>gets larger or</w:t>
      </w:r>
      <w:r w:rsidR="008A1A4F">
        <w:rPr>
          <w:lang w:eastAsia="x-none"/>
        </w:rPr>
        <w:t xml:space="preserve"> the SNR side condition</w:t>
      </w:r>
      <w:r w:rsidR="007530A4">
        <w:rPr>
          <w:lang w:eastAsia="x-none"/>
        </w:rPr>
        <w:t xml:space="preserve"> gets higher</w:t>
      </w:r>
      <w:r w:rsidR="008A1A4F">
        <w:rPr>
          <w:lang w:eastAsia="x-none"/>
        </w:rPr>
        <w:t xml:space="preserve">. The results was explained in our previous paper [2]. </w:t>
      </w:r>
      <w:r w:rsidR="008A1A4F">
        <w:t>The large relative frequency error brings the inter-carrier interference (ICI) and degrades the SINR estimation accuracy. The real contributors to the SINR become like</w:t>
      </w:r>
    </w:p>
    <w:p w14:paraId="2E673050" w14:textId="47B52B07" w:rsidR="008A1A4F" w:rsidRDefault="00976E6D" w:rsidP="008A1A4F">
      <w:pPr>
        <w:jc w:val="center"/>
        <w:rPr>
          <w:lang w:eastAsia="x-none"/>
        </w:rPr>
      </w:pPr>
      <m:oMathPara>
        <m:oMath>
          <m:f>
            <m:fPr>
              <m:ctrlPr>
                <w:rPr>
                  <w:rFonts w:ascii="Cambria Math" w:hAnsi="Cambria Math"/>
                </w:rPr>
              </m:ctrlPr>
            </m:fPr>
            <m:num>
              <m:r>
                <w:rPr>
                  <w:rFonts w:ascii="Cambria Math" w:hAnsi="Cambria Math"/>
                </w:rPr>
                <m:t>RSRP</m:t>
              </m:r>
            </m:num>
            <m:den>
              <m:r>
                <w:rPr>
                  <w:rFonts w:ascii="Cambria Math" w:hAnsi="Cambria Math"/>
                </w:rPr>
                <m:t>Noise+interference+ICI</m:t>
              </m:r>
            </m:den>
          </m:f>
        </m:oMath>
      </m:oMathPara>
    </w:p>
    <w:p w14:paraId="3403DBD0" w14:textId="4DE5ADA4" w:rsidR="00354610" w:rsidRDefault="008A1A4F" w:rsidP="007530A4">
      <w:pPr>
        <w:pStyle w:val="Caption"/>
        <w:jc w:val="both"/>
        <w:rPr>
          <w:b w:val="0"/>
          <w:sz w:val="22"/>
          <w:szCs w:val="22"/>
          <w:lang w:val="en-US" w:eastAsia="zh-CN"/>
        </w:rPr>
      </w:pPr>
      <w:r w:rsidRPr="008A1A4F">
        <w:rPr>
          <w:b w:val="0"/>
          <w:sz w:val="22"/>
          <w:szCs w:val="22"/>
          <w:lang w:val="en-US" w:eastAsia="zh-CN"/>
        </w:rPr>
        <w:t>The ICI may not be critical when the SNR is low. However, when SNR is as high as 20dB, an ICI with same power contribution as to noise plus interference will further degrade the estimated SINR by 3dB. Thus the measurement result is largely biased.</w:t>
      </w:r>
    </w:p>
    <w:p w14:paraId="71CF9EC9" w14:textId="77777777" w:rsidR="008A1A4F" w:rsidRPr="008A1A4F" w:rsidRDefault="008A1A4F" w:rsidP="008A1A4F"/>
    <w:p w14:paraId="6B692BB3" w14:textId="33BD5F8E" w:rsidR="00B21926" w:rsidRPr="00B21926" w:rsidRDefault="00B21926" w:rsidP="00B21926">
      <w:pPr>
        <w:pStyle w:val="Caption"/>
        <w:jc w:val="center"/>
      </w:pPr>
      <w:bookmarkStart w:id="0" w:name="_Ref23943623"/>
      <w:r>
        <w:t xml:space="preserve">Table </w:t>
      </w:r>
      <w:r w:rsidR="0085536C">
        <w:rPr>
          <w:noProof/>
        </w:rPr>
        <w:fldChar w:fldCharType="begin"/>
      </w:r>
      <w:r w:rsidR="0085536C">
        <w:rPr>
          <w:noProof/>
        </w:rPr>
        <w:instrText xml:space="preserve"> SEQ Table \* ARABIC </w:instrText>
      </w:r>
      <w:r w:rsidR="0085536C">
        <w:rPr>
          <w:noProof/>
        </w:rPr>
        <w:fldChar w:fldCharType="separate"/>
      </w:r>
      <w:r>
        <w:rPr>
          <w:noProof/>
        </w:rPr>
        <w:t>1</w:t>
      </w:r>
      <w:r w:rsidR="0085536C">
        <w:rPr>
          <w:noProof/>
        </w:rPr>
        <w:fldChar w:fldCharType="end"/>
      </w:r>
      <w:bookmarkEnd w:id="0"/>
      <w:r>
        <w:t xml:space="preserve"> Measurement accuracy results for SCS 15KHz</w:t>
      </w:r>
    </w:p>
    <w:tbl>
      <w:tblPr>
        <w:tblStyle w:val="TableGrid"/>
        <w:tblW w:w="8314" w:type="dxa"/>
        <w:jc w:val="center"/>
        <w:tblLook w:val="04A0" w:firstRow="1" w:lastRow="0" w:firstColumn="1" w:lastColumn="0" w:noHBand="0" w:noVBand="1"/>
      </w:tblPr>
      <w:tblGrid>
        <w:gridCol w:w="1020"/>
        <w:gridCol w:w="2494"/>
        <w:gridCol w:w="960"/>
        <w:gridCol w:w="960"/>
        <w:gridCol w:w="960"/>
        <w:gridCol w:w="960"/>
        <w:gridCol w:w="960"/>
      </w:tblGrid>
      <w:tr w:rsidR="009166EF" w:rsidRPr="009166EF" w14:paraId="351F938D" w14:textId="77777777" w:rsidTr="009166EF">
        <w:trPr>
          <w:trHeight w:val="20"/>
          <w:jc w:val="center"/>
        </w:trPr>
        <w:tc>
          <w:tcPr>
            <w:tcW w:w="1020" w:type="dxa"/>
            <w:vMerge w:val="restart"/>
            <w:vAlign w:val="center"/>
          </w:tcPr>
          <w:p w14:paraId="78D6BC30" w14:textId="6EEFDD9B"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SCS 15KHz</w:t>
            </w:r>
          </w:p>
        </w:tc>
        <w:tc>
          <w:tcPr>
            <w:tcW w:w="2494" w:type="dxa"/>
            <w:hideMark/>
          </w:tcPr>
          <w:p w14:paraId="0D4C53E6" w14:textId="7694E83A"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4800" w:type="dxa"/>
            <w:gridSpan w:val="5"/>
            <w:hideMark/>
          </w:tcPr>
          <w:p w14:paraId="443B61B1" w14:textId="666605E6" w:rsidR="009166EF" w:rsidRPr="009166EF" w:rsidRDefault="00B21926" w:rsidP="00B21926">
            <w:pPr>
              <w:spacing w:after="0" w:line="240" w:lineRule="auto"/>
              <w:jc w:val="center"/>
              <w:rPr>
                <w:rFonts w:ascii="Calibri" w:eastAsia="Times New Roman" w:hAnsi="Calibri" w:cs="Calibri"/>
                <w:b/>
                <w:bCs/>
                <w:sz w:val="21"/>
                <w:szCs w:val="21"/>
                <w:lang w:eastAsia="zh-TW"/>
              </w:rPr>
            </w:pPr>
            <w:r>
              <w:rPr>
                <w:rFonts w:ascii="Calibri" w:eastAsia="Times New Roman" w:hAnsi="Calibri" w:cs="Calibri"/>
                <w:b/>
                <w:bCs/>
                <w:sz w:val="21"/>
                <w:szCs w:val="21"/>
                <w:lang w:eastAsia="zh-TW"/>
              </w:rPr>
              <w:t xml:space="preserve">Delta </w:t>
            </w:r>
            <w:r w:rsidR="009166EF" w:rsidRPr="009166EF">
              <w:rPr>
                <w:rFonts w:ascii="Calibri" w:eastAsia="Times New Roman" w:hAnsi="Calibri" w:cs="Calibri"/>
                <w:b/>
                <w:bCs/>
                <w:sz w:val="21"/>
                <w:szCs w:val="21"/>
                <w:lang w:eastAsia="zh-TW"/>
              </w:rPr>
              <w:t>RSRP</w:t>
            </w:r>
            <w:r>
              <w:rPr>
                <w:rFonts w:ascii="Calibri" w:eastAsia="Times New Roman" w:hAnsi="Calibri" w:cs="Calibri"/>
                <w:b/>
                <w:bCs/>
                <w:sz w:val="21"/>
                <w:szCs w:val="21"/>
                <w:lang w:eastAsia="zh-TW"/>
              </w:rPr>
              <w:t xml:space="preserve"> at</w:t>
            </w:r>
            <w:r w:rsidR="009166EF" w:rsidRPr="009166EF">
              <w:rPr>
                <w:rFonts w:ascii="Calibri" w:eastAsia="Times New Roman" w:hAnsi="Calibri" w:cs="Calibri"/>
                <w:b/>
                <w:bCs/>
                <w:sz w:val="21"/>
                <w:szCs w:val="21"/>
                <w:lang w:eastAsia="zh-TW"/>
              </w:rPr>
              <w:t xml:space="preserve"> 90% accuracy</w:t>
            </w:r>
            <w:r w:rsidR="009D61DF">
              <w:rPr>
                <w:rFonts w:ascii="Calibri" w:eastAsia="Times New Roman" w:hAnsi="Calibri" w:cs="Calibri"/>
                <w:b/>
                <w:bCs/>
                <w:sz w:val="21"/>
                <w:szCs w:val="21"/>
                <w:lang w:eastAsia="zh-TW"/>
              </w:rPr>
              <w:t xml:space="preserve"> [dB]</w:t>
            </w:r>
          </w:p>
        </w:tc>
      </w:tr>
      <w:tr w:rsidR="009166EF" w:rsidRPr="009166EF" w14:paraId="453576F2" w14:textId="77777777" w:rsidTr="009166EF">
        <w:trPr>
          <w:trHeight w:val="20"/>
          <w:jc w:val="center"/>
        </w:trPr>
        <w:tc>
          <w:tcPr>
            <w:tcW w:w="1020" w:type="dxa"/>
            <w:vMerge/>
            <w:vAlign w:val="center"/>
          </w:tcPr>
          <w:p w14:paraId="1AFF12BE" w14:textId="5134BAD2"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noWrap/>
            <w:hideMark/>
          </w:tcPr>
          <w:p w14:paraId="176C504E" w14:textId="60FE6895"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Relative frequency offset</w:t>
            </w:r>
          </w:p>
        </w:tc>
        <w:tc>
          <w:tcPr>
            <w:tcW w:w="960" w:type="dxa"/>
            <w:hideMark/>
          </w:tcPr>
          <w:p w14:paraId="31519023"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0</w:t>
            </w:r>
          </w:p>
        </w:tc>
        <w:tc>
          <w:tcPr>
            <w:tcW w:w="960" w:type="dxa"/>
            <w:hideMark/>
          </w:tcPr>
          <w:p w14:paraId="2113535A"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1994</w:t>
            </w:r>
          </w:p>
        </w:tc>
        <w:tc>
          <w:tcPr>
            <w:tcW w:w="960" w:type="dxa"/>
            <w:hideMark/>
          </w:tcPr>
          <w:p w14:paraId="7D7165DB"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2500</w:t>
            </w:r>
          </w:p>
        </w:tc>
        <w:tc>
          <w:tcPr>
            <w:tcW w:w="960" w:type="dxa"/>
            <w:hideMark/>
          </w:tcPr>
          <w:p w14:paraId="025D6B50"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3000</w:t>
            </w:r>
          </w:p>
        </w:tc>
        <w:tc>
          <w:tcPr>
            <w:tcW w:w="960" w:type="dxa"/>
            <w:hideMark/>
          </w:tcPr>
          <w:p w14:paraId="54EA8D24"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3334</w:t>
            </w:r>
          </w:p>
        </w:tc>
      </w:tr>
      <w:tr w:rsidR="009166EF" w:rsidRPr="009166EF" w14:paraId="69EB3019" w14:textId="77777777" w:rsidTr="009166EF">
        <w:trPr>
          <w:trHeight w:val="20"/>
          <w:jc w:val="center"/>
        </w:trPr>
        <w:tc>
          <w:tcPr>
            <w:tcW w:w="1020" w:type="dxa"/>
            <w:vMerge/>
          </w:tcPr>
          <w:p w14:paraId="09429A9C"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2F20FCBA" w14:textId="467ECB1B"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-6 dB </w:t>
            </w:r>
          </w:p>
        </w:tc>
        <w:tc>
          <w:tcPr>
            <w:tcW w:w="960" w:type="dxa"/>
            <w:noWrap/>
            <w:hideMark/>
          </w:tcPr>
          <w:p w14:paraId="1F8C4B1B"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1.01</w:t>
            </w:r>
          </w:p>
        </w:tc>
        <w:tc>
          <w:tcPr>
            <w:tcW w:w="960" w:type="dxa"/>
            <w:noWrap/>
            <w:hideMark/>
          </w:tcPr>
          <w:p w14:paraId="642A14FC"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0.94</w:t>
            </w:r>
          </w:p>
        </w:tc>
        <w:tc>
          <w:tcPr>
            <w:tcW w:w="960" w:type="dxa"/>
            <w:noWrap/>
            <w:hideMark/>
          </w:tcPr>
          <w:p w14:paraId="3D740102"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0.94</w:t>
            </w:r>
          </w:p>
        </w:tc>
        <w:tc>
          <w:tcPr>
            <w:tcW w:w="960" w:type="dxa"/>
            <w:noWrap/>
            <w:hideMark/>
          </w:tcPr>
          <w:p w14:paraId="26576E10"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1.05</w:t>
            </w:r>
          </w:p>
        </w:tc>
        <w:tc>
          <w:tcPr>
            <w:tcW w:w="960" w:type="dxa"/>
            <w:noWrap/>
            <w:hideMark/>
          </w:tcPr>
          <w:p w14:paraId="03262878"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1.16</w:t>
            </w:r>
          </w:p>
        </w:tc>
      </w:tr>
      <w:tr w:rsidR="009166EF" w:rsidRPr="009166EF" w14:paraId="1FCB81AF" w14:textId="77777777" w:rsidTr="009166EF">
        <w:trPr>
          <w:trHeight w:val="20"/>
          <w:jc w:val="center"/>
        </w:trPr>
        <w:tc>
          <w:tcPr>
            <w:tcW w:w="1020" w:type="dxa"/>
            <w:vMerge/>
          </w:tcPr>
          <w:p w14:paraId="2BB4F3DD"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7EA12B3D" w14:textId="5B32174E"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10 dB </w:t>
            </w:r>
          </w:p>
        </w:tc>
        <w:tc>
          <w:tcPr>
            <w:tcW w:w="960" w:type="dxa"/>
            <w:noWrap/>
            <w:hideMark/>
          </w:tcPr>
          <w:p w14:paraId="0804B32F"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0.15</w:t>
            </w:r>
          </w:p>
        </w:tc>
        <w:tc>
          <w:tcPr>
            <w:tcW w:w="960" w:type="dxa"/>
            <w:noWrap/>
            <w:hideMark/>
          </w:tcPr>
          <w:p w14:paraId="375AB478"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0.26</w:t>
            </w:r>
          </w:p>
        </w:tc>
        <w:tc>
          <w:tcPr>
            <w:tcW w:w="960" w:type="dxa"/>
            <w:noWrap/>
            <w:hideMark/>
          </w:tcPr>
          <w:p w14:paraId="2DCA2162"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0.42</w:t>
            </w:r>
          </w:p>
        </w:tc>
        <w:tc>
          <w:tcPr>
            <w:tcW w:w="960" w:type="dxa"/>
            <w:noWrap/>
            <w:hideMark/>
          </w:tcPr>
          <w:p w14:paraId="3E6F7283"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0.63</w:t>
            </w:r>
          </w:p>
        </w:tc>
        <w:tc>
          <w:tcPr>
            <w:tcW w:w="960" w:type="dxa"/>
            <w:noWrap/>
            <w:hideMark/>
          </w:tcPr>
          <w:p w14:paraId="5488D11F"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0.76</w:t>
            </w:r>
          </w:p>
        </w:tc>
      </w:tr>
      <w:tr w:rsidR="009166EF" w:rsidRPr="009166EF" w14:paraId="649E9B64" w14:textId="77777777" w:rsidTr="009166EF">
        <w:trPr>
          <w:trHeight w:val="20"/>
          <w:jc w:val="center"/>
        </w:trPr>
        <w:tc>
          <w:tcPr>
            <w:tcW w:w="1020" w:type="dxa"/>
            <w:vMerge/>
          </w:tcPr>
          <w:p w14:paraId="7F8AC8C6"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5D3ACDDF" w14:textId="57FC27AC"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20 dB </w:t>
            </w:r>
          </w:p>
        </w:tc>
        <w:tc>
          <w:tcPr>
            <w:tcW w:w="960" w:type="dxa"/>
            <w:noWrap/>
            <w:hideMark/>
          </w:tcPr>
          <w:p w14:paraId="33F8BFCD"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0.07</w:t>
            </w:r>
          </w:p>
        </w:tc>
        <w:tc>
          <w:tcPr>
            <w:tcW w:w="960" w:type="dxa"/>
            <w:noWrap/>
            <w:hideMark/>
          </w:tcPr>
          <w:p w14:paraId="68E2E281"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0.25</w:t>
            </w:r>
          </w:p>
        </w:tc>
        <w:tc>
          <w:tcPr>
            <w:tcW w:w="960" w:type="dxa"/>
            <w:noWrap/>
            <w:hideMark/>
          </w:tcPr>
          <w:p w14:paraId="63185031"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0.4</w:t>
            </w:r>
          </w:p>
        </w:tc>
        <w:tc>
          <w:tcPr>
            <w:tcW w:w="960" w:type="dxa"/>
            <w:noWrap/>
            <w:hideMark/>
          </w:tcPr>
          <w:p w14:paraId="36C96621"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0.59</w:t>
            </w:r>
          </w:p>
        </w:tc>
        <w:tc>
          <w:tcPr>
            <w:tcW w:w="960" w:type="dxa"/>
            <w:noWrap/>
            <w:hideMark/>
          </w:tcPr>
          <w:p w14:paraId="675FE344" w14:textId="7777777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0.73</w:t>
            </w:r>
          </w:p>
        </w:tc>
      </w:tr>
      <w:tr w:rsidR="009166EF" w:rsidRPr="009166EF" w14:paraId="358D9D27" w14:textId="77777777" w:rsidTr="009166EF">
        <w:trPr>
          <w:trHeight w:val="20"/>
          <w:jc w:val="center"/>
        </w:trPr>
        <w:tc>
          <w:tcPr>
            <w:tcW w:w="1020" w:type="dxa"/>
            <w:vMerge/>
          </w:tcPr>
          <w:p w14:paraId="1E7D67C3" w14:textId="77777777" w:rsidR="009166EF" w:rsidRPr="009166EF" w:rsidRDefault="009166EF" w:rsidP="009166EF">
            <w:pPr>
              <w:spacing w:after="0" w:line="240" w:lineRule="auto"/>
              <w:jc w:val="right"/>
              <w:rPr>
                <w:rFonts w:ascii="Calibri" w:eastAsia="Times New Roman" w:hAnsi="Calibri" w:cs="Calibri"/>
                <w:lang w:eastAsia="zh-TW"/>
              </w:rPr>
            </w:pPr>
          </w:p>
        </w:tc>
        <w:tc>
          <w:tcPr>
            <w:tcW w:w="2494" w:type="dxa"/>
            <w:noWrap/>
            <w:hideMark/>
          </w:tcPr>
          <w:p w14:paraId="33BC368D" w14:textId="0A45453A" w:rsidR="009166EF" w:rsidRPr="009166EF" w:rsidRDefault="009166EF" w:rsidP="009166EF">
            <w:pPr>
              <w:spacing w:after="0" w:line="240" w:lineRule="auto"/>
              <w:jc w:val="right"/>
              <w:rPr>
                <w:rFonts w:ascii="Calibri" w:eastAsia="Times New Roman" w:hAnsi="Calibri" w:cs="Calibri"/>
                <w:lang w:eastAsia="zh-TW"/>
              </w:rPr>
            </w:pPr>
          </w:p>
        </w:tc>
        <w:tc>
          <w:tcPr>
            <w:tcW w:w="960" w:type="dxa"/>
            <w:noWrap/>
            <w:hideMark/>
          </w:tcPr>
          <w:p w14:paraId="5685964A" w14:textId="77777777" w:rsidR="009166EF" w:rsidRPr="009166EF" w:rsidRDefault="009166EF" w:rsidP="009166EF">
            <w:pPr>
              <w:spacing w:after="0" w:line="240" w:lineRule="auto"/>
              <w:rPr>
                <w:rFonts w:ascii="Times New Roman" w:eastAsia="Times New Roman" w:hAnsi="Times New Roman" w:cs="Times New Roman"/>
                <w:sz w:val="20"/>
                <w:szCs w:val="20"/>
                <w:lang w:eastAsia="zh-TW"/>
              </w:rPr>
            </w:pPr>
          </w:p>
        </w:tc>
        <w:tc>
          <w:tcPr>
            <w:tcW w:w="960" w:type="dxa"/>
            <w:noWrap/>
            <w:hideMark/>
          </w:tcPr>
          <w:p w14:paraId="5DE37145" w14:textId="77777777" w:rsidR="009166EF" w:rsidRPr="009166EF" w:rsidRDefault="009166EF" w:rsidP="009166EF">
            <w:pPr>
              <w:spacing w:after="0" w:line="240" w:lineRule="auto"/>
              <w:rPr>
                <w:rFonts w:ascii="Times New Roman" w:eastAsia="Times New Roman" w:hAnsi="Times New Roman" w:cs="Times New Roman"/>
                <w:sz w:val="20"/>
                <w:szCs w:val="20"/>
                <w:lang w:eastAsia="zh-TW"/>
              </w:rPr>
            </w:pPr>
          </w:p>
        </w:tc>
        <w:tc>
          <w:tcPr>
            <w:tcW w:w="960" w:type="dxa"/>
            <w:noWrap/>
            <w:hideMark/>
          </w:tcPr>
          <w:p w14:paraId="797D3C7B" w14:textId="77777777" w:rsidR="009166EF" w:rsidRPr="009166EF" w:rsidRDefault="009166EF" w:rsidP="009166EF">
            <w:pPr>
              <w:spacing w:after="0" w:line="240" w:lineRule="auto"/>
              <w:rPr>
                <w:rFonts w:ascii="Times New Roman" w:eastAsia="Times New Roman" w:hAnsi="Times New Roman" w:cs="Times New Roman"/>
                <w:sz w:val="20"/>
                <w:szCs w:val="20"/>
                <w:lang w:eastAsia="zh-TW"/>
              </w:rPr>
            </w:pPr>
          </w:p>
        </w:tc>
        <w:tc>
          <w:tcPr>
            <w:tcW w:w="960" w:type="dxa"/>
            <w:noWrap/>
            <w:hideMark/>
          </w:tcPr>
          <w:p w14:paraId="54862169" w14:textId="77777777" w:rsidR="009166EF" w:rsidRPr="009166EF" w:rsidRDefault="009166EF" w:rsidP="009166EF">
            <w:pPr>
              <w:spacing w:after="0" w:line="240" w:lineRule="auto"/>
              <w:rPr>
                <w:rFonts w:ascii="Times New Roman" w:eastAsia="Times New Roman" w:hAnsi="Times New Roman" w:cs="Times New Roman"/>
                <w:sz w:val="20"/>
                <w:szCs w:val="20"/>
                <w:lang w:eastAsia="zh-TW"/>
              </w:rPr>
            </w:pPr>
          </w:p>
        </w:tc>
        <w:tc>
          <w:tcPr>
            <w:tcW w:w="960" w:type="dxa"/>
            <w:noWrap/>
            <w:hideMark/>
          </w:tcPr>
          <w:p w14:paraId="38BC942F" w14:textId="77777777" w:rsidR="009166EF" w:rsidRPr="009166EF" w:rsidRDefault="009166EF" w:rsidP="009166EF">
            <w:pPr>
              <w:spacing w:after="0" w:line="240" w:lineRule="auto"/>
              <w:rPr>
                <w:rFonts w:ascii="Times New Roman" w:eastAsia="Times New Roman" w:hAnsi="Times New Roman" w:cs="Times New Roman"/>
                <w:sz w:val="20"/>
                <w:szCs w:val="20"/>
                <w:lang w:eastAsia="zh-TW"/>
              </w:rPr>
            </w:pPr>
          </w:p>
        </w:tc>
      </w:tr>
      <w:tr w:rsidR="009166EF" w:rsidRPr="009166EF" w14:paraId="38F92856" w14:textId="77777777" w:rsidTr="009166EF">
        <w:trPr>
          <w:trHeight w:val="20"/>
          <w:jc w:val="center"/>
        </w:trPr>
        <w:tc>
          <w:tcPr>
            <w:tcW w:w="1020" w:type="dxa"/>
            <w:vMerge/>
          </w:tcPr>
          <w:p w14:paraId="12F617EB"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14D29EFD" w14:textId="73D6912A"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4800" w:type="dxa"/>
            <w:gridSpan w:val="5"/>
            <w:hideMark/>
          </w:tcPr>
          <w:p w14:paraId="6F29FDC4" w14:textId="5D39FD9E" w:rsidR="009166EF" w:rsidRPr="009166EF" w:rsidRDefault="00B21926" w:rsidP="009166EF">
            <w:pPr>
              <w:spacing w:after="0" w:line="240" w:lineRule="auto"/>
              <w:jc w:val="center"/>
              <w:rPr>
                <w:rFonts w:ascii="Calibri" w:eastAsia="Times New Roman" w:hAnsi="Calibri" w:cs="Calibri"/>
                <w:b/>
                <w:bCs/>
                <w:sz w:val="21"/>
                <w:szCs w:val="21"/>
                <w:lang w:eastAsia="zh-TW"/>
              </w:rPr>
            </w:pPr>
            <w:r>
              <w:rPr>
                <w:rFonts w:ascii="Calibri" w:eastAsia="Times New Roman" w:hAnsi="Calibri" w:cs="Calibri"/>
                <w:b/>
                <w:bCs/>
                <w:sz w:val="21"/>
                <w:szCs w:val="21"/>
                <w:lang w:eastAsia="zh-TW"/>
              </w:rPr>
              <w:t xml:space="preserve">Delta </w:t>
            </w:r>
            <w:r w:rsidR="009166EF" w:rsidRPr="009166EF">
              <w:rPr>
                <w:rFonts w:ascii="Calibri" w:eastAsia="Times New Roman" w:hAnsi="Calibri" w:cs="Calibri"/>
                <w:b/>
                <w:bCs/>
                <w:sz w:val="21"/>
                <w:szCs w:val="21"/>
                <w:lang w:eastAsia="zh-TW"/>
              </w:rPr>
              <w:t>RSRQ </w:t>
            </w:r>
            <w:r>
              <w:rPr>
                <w:rFonts w:ascii="Calibri" w:eastAsia="Times New Roman" w:hAnsi="Calibri" w:cs="Calibri"/>
                <w:b/>
                <w:bCs/>
                <w:sz w:val="21"/>
                <w:szCs w:val="21"/>
                <w:lang w:eastAsia="zh-TW"/>
              </w:rPr>
              <w:t>at</w:t>
            </w:r>
            <w:r w:rsidR="009166EF" w:rsidRPr="009166EF">
              <w:rPr>
                <w:rFonts w:ascii="Calibri" w:eastAsia="Times New Roman" w:hAnsi="Calibri" w:cs="Calibri"/>
                <w:b/>
                <w:bCs/>
                <w:sz w:val="21"/>
                <w:szCs w:val="21"/>
                <w:lang w:eastAsia="zh-TW"/>
              </w:rPr>
              <w:t xml:space="preserve"> 90% accuracy</w:t>
            </w:r>
            <w:r w:rsidR="009D61DF">
              <w:rPr>
                <w:rFonts w:ascii="Calibri" w:eastAsia="Times New Roman" w:hAnsi="Calibri" w:cs="Calibri"/>
                <w:b/>
                <w:bCs/>
                <w:sz w:val="21"/>
                <w:szCs w:val="21"/>
                <w:lang w:eastAsia="zh-TW"/>
              </w:rPr>
              <w:t xml:space="preserve"> [dB]</w:t>
            </w:r>
          </w:p>
        </w:tc>
      </w:tr>
      <w:tr w:rsidR="009166EF" w:rsidRPr="009166EF" w14:paraId="4C9ADB01" w14:textId="77777777" w:rsidTr="009166EF">
        <w:trPr>
          <w:trHeight w:val="20"/>
          <w:jc w:val="center"/>
        </w:trPr>
        <w:tc>
          <w:tcPr>
            <w:tcW w:w="1020" w:type="dxa"/>
            <w:vMerge/>
          </w:tcPr>
          <w:p w14:paraId="52F1CE19"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noWrap/>
            <w:hideMark/>
          </w:tcPr>
          <w:p w14:paraId="498D46E1" w14:textId="0150CD26"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Relative frequency offset</w:t>
            </w:r>
          </w:p>
        </w:tc>
        <w:tc>
          <w:tcPr>
            <w:tcW w:w="960" w:type="dxa"/>
            <w:hideMark/>
          </w:tcPr>
          <w:p w14:paraId="4BE50532"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0</w:t>
            </w:r>
          </w:p>
        </w:tc>
        <w:tc>
          <w:tcPr>
            <w:tcW w:w="960" w:type="dxa"/>
            <w:hideMark/>
          </w:tcPr>
          <w:p w14:paraId="2C0538BD"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1994</w:t>
            </w:r>
          </w:p>
        </w:tc>
        <w:tc>
          <w:tcPr>
            <w:tcW w:w="960" w:type="dxa"/>
            <w:hideMark/>
          </w:tcPr>
          <w:p w14:paraId="5F5E81E0"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2500</w:t>
            </w:r>
          </w:p>
        </w:tc>
        <w:tc>
          <w:tcPr>
            <w:tcW w:w="960" w:type="dxa"/>
            <w:hideMark/>
          </w:tcPr>
          <w:p w14:paraId="47A958B3"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3000</w:t>
            </w:r>
          </w:p>
        </w:tc>
        <w:tc>
          <w:tcPr>
            <w:tcW w:w="960" w:type="dxa"/>
            <w:hideMark/>
          </w:tcPr>
          <w:p w14:paraId="46BC9B33"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3334</w:t>
            </w:r>
          </w:p>
        </w:tc>
      </w:tr>
      <w:tr w:rsidR="009166EF" w:rsidRPr="009166EF" w14:paraId="08C8CF7F" w14:textId="77777777" w:rsidTr="009166EF">
        <w:trPr>
          <w:trHeight w:val="20"/>
          <w:jc w:val="center"/>
        </w:trPr>
        <w:tc>
          <w:tcPr>
            <w:tcW w:w="1020" w:type="dxa"/>
            <w:vMerge/>
          </w:tcPr>
          <w:p w14:paraId="4067267F"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6BD08948" w14:textId="217C80D5"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-6 dB </w:t>
            </w:r>
          </w:p>
        </w:tc>
        <w:tc>
          <w:tcPr>
            <w:tcW w:w="960" w:type="dxa"/>
            <w:noWrap/>
          </w:tcPr>
          <w:p w14:paraId="3A2F79C8" w14:textId="69A680D6"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0.84</w:t>
            </w:r>
          </w:p>
        </w:tc>
        <w:tc>
          <w:tcPr>
            <w:tcW w:w="960" w:type="dxa"/>
            <w:noWrap/>
          </w:tcPr>
          <w:p w14:paraId="4A5FB36A" w14:textId="33A988F4"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0.9</w:t>
            </w:r>
          </w:p>
        </w:tc>
        <w:tc>
          <w:tcPr>
            <w:tcW w:w="960" w:type="dxa"/>
            <w:noWrap/>
          </w:tcPr>
          <w:p w14:paraId="5472C778" w14:textId="09F7D21C"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0.96</w:t>
            </w:r>
          </w:p>
        </w:tc>
        <w:tc>
          <w:tcPr>
            <w:tcW w:w="960" w:type="dxa"/>
            <w:noWrap/>
          </w:tcPr>
          <w:p w14:paraId="525B17E4" w14:textId="03442B02"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1.18</w:t>
            </w:r>
          </w:p>
        </w:tc>
        <w:tc>
          <w:tcPr>
            <w:tcW w:w="960" w:type="dxa"/>
            <w:noWrap/>
          </w:tcPr>
          <w:p w14:paraId="0BB062BE" w14:textId="69328CFE"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1.3</w:t>
            </w:r>
          </w:p>
        </w:tc>
      </w:tr>
      <w:tr w:rsidR="009166EF" w:rsidRPr="009166EF" w14:paraId="770304AD" w14:textId="77777777" w:rsidTr="009166EF">
        <w:trPr>
          <w:trHeight w:val="20"/>
          <w:jc w:val="center"/>
        </w:trPr>
        <w:tc>
          <w:tcPr>
            <w:tcW w:w="1020" w:type="dxa"/>
            <w:vMerge/>
          </w:tcPr>
          <w:p w14:paraId="4506A6AC"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1ACCDEA8" w14:textId="503CBC0A"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10 dB </w:t>
            </w:r>
          </w:p>
        </w:tc>
        <w:tc>
          <w:tcPr>
            <w:tcW w:w="960" w:type="dxa"/>
            <w:noWrap/>
          </w:tcPr>
          <w:p w14:paraId="40868A41" w14:textId="5357DEFD"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0.05</w:t>
            </w:r>
          </w:p>
        </w:tc>
        <w:tc>
          <w:tcPr>
            <w:tcW w:w="960" w:type="dxa"/>
            <w:noWrap/>
          </w:tcPr>
          <w:p w14:paraId="0472B470" w14:textId="6D128445"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0.32</w:t>
            </w:r>
          </w:p>
        </w:tc>
        <w:tc>
          <w:tcPr>
            <w:tcW w:w="960" w:type="dxa"/>
            <w:noWrap/>
          </w:tcPr>
          <w:p w14:paraId="3F80D17A" w14:textId="7A694EA3"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0.47</w:t>
            </w:r>
          </w:p>
        </w:tc>
        <w:tc>
          <w:tcPr>
            <w:tcW w:w="960" w:type="dxa"/>
            <w:noWrap/>
          </w:tcPr>
          <w:p w14:paraId="4BF11647" w14:textId="34FAC1EB"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0.67</w:t>
            </w:r>
          </w:p>
        </w:tc>
        <w:tc>
          <w:tcPr>
            <w:tcW w:w="960" w:type="dxa"/>
            <w:noWrap/>
          </w:tcPr>
          <w:p w14:paraId="7AF07D47" w14:textId="12EE3435"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0.82</w:t>
            </w:r>
          </w:p>
        </w:tc>
      </w:tr>
      <w:tr w:rsidR="009166EF" w:rsidRPr="009166EF" w14:paraId="214D37D8" w14:textId="77777777" w:rsidTr="009166EF">
        <w:trPr>
          <w:trHeight w:val="20"/>
          <w:jc w:val="center"/>
        </w:trPr>
        <w:tc>
          <w:tcPr>
            <w:tcW w:w="1020" w:type="dxa"/>
            <w:vMerge/>
          </w:tcPr>
          <w:p w14:paraId="26E46C21"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49D752AA" w14:textId="2B34E290"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20 dB </w:t>
            </w:r>
          </w:p>
        </w:tc>
        <w:tc>
          <w:tcPr>
            <w:tcW w:w="960" w:type="dxa"/>
            <w:noWrap/>
          </w:tcPr>
          <w:p w14:paraId="648B1A4C" w14:textId="575594F1"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0.04</w:t>
            </w:r>
          </w:p>
        </w:tc>
        <w:tc>
          <w:tcPr>
            <w:tcW w:w="960" w:type="dxa"/>
            <w:noWrap/>
          </w:tcPr>
          <w:p w14:paraId="477CCDF2" w14:textId="093FCA8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0.32</w:t>
            </w:r>
          </w:p>
        </w:tc>
        <w:tc>
          <w:tcPr>
            <w:tcW w:w="960" w:type="dxa"/>
            <w:noWrap/>
          </w:tcPr>
          <w:p w14:paraId="19F58BD1" w14:textId="6F4962E0"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0.46</w:t>
            </w:r>
          </w:p>
        </w:tc>
        <w:tc>
          <w:tcPr>
            <w:tcW w:w="960" w:type="dxa"/>
            <w:noWrap/>
          </w:tcPr>
          <w:p w14:paraId="7C018EAA" w14:textId="6D63104D"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0.66</w:t>
            </w:r>
          </w:p>
        </w:tc>
        <w:tc>
          <w:tcPr>
            <w:tcW w:w="960" w:type="dxa"/>
            <w:noWrap/>
          </w:tcPr>
          <w:p w14:paraId="62CB035F" w14:textId="0C754D9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0.8</w:t>
            </w:r>
          </w:p>
        </w:tc>
      </w:tr>
      <w:tr w:rsidR="009166EF" w:rsidRPr="009166EF" w14:paraId="09D63D07" w14:textId="77777777" w:rsidTr="009166EF">
        <w:trPr>
          <w:trHeight w:val="20"/>
          <w:jc w:val="center"/>
        </w:trPr>
        <w:tc>
          <w:tcPr>
            <w:tcW w:w="1020" w:type="dxa"/>
            <w:vMerge/>
          </w:tcPr>
          <w:p w14:paraId="55028B63" w14:textId="77777777" w:rsidR="009166EF" w:rsidRPr="009166EF" w:rsidRDefault="009166EF" w:rsidP="009166EF">
            <w:pPr>
              <w:spacing w:after="0" w:line="240" w:lineRule="auto"/>
              <w:jc w:val="right"/>
              <w:rPr>
                <w:rFonts w:ascii="Calibri" w:eastAsia="Times New Roman" w:hAnsi="Calibri" w:cs="Calibri"/>
                <w:lang w:eastAsia="zh-TW"/>
              </w:rPr>
            </w:pPr>
          </w:p>
        </w:tc>
        <w:tc>
          <w:tcPr>
            <w:tcW w:w="2494" w:type="dxa"/>
            <w:noWrap/>
            <w:hideMark/>
          </w:tcPr>
          <w:p w14:paraId="2A641543" w14:textId="24150236" w:rsidR="009166EF" w:rsidRPr="009166EF" w:rsidRDefault="009166EF" w:rsidP="009166EF">
            <w:pPr>
              <w:spacing w:after="0" w:line="240" w:lineRule="auto"/>
              <w:jc w:val="right"/>
              <w:rPr>
                <w:rFonts w:ascii="Calibri" w:eastAsia="Times New Roman" w:hAnsi="Calibri" w:cs="Calibri"/>
                <w:lang w:eastAsia="zh-TW"/>
              </w:rPr>
            </w:pPr>
          </w:p>
        </w:tc>
        <w:tc>
          <w:tcPr>
            <w:tcW w:w="960" w:type="dxa"/>
            <w:noWrap/>
            <w:hideMark/>
          </w:tcPr>
          <w:p w14:paraId="5C90833B" w14:textId="77777777" w:rsidR="009166EF" w:rsidRPr="009166EF" w:rsidRDefault="009166EF" w:rsidP="009166EF">
            <w:pPr>
              <w:spacing w:after="0" w:line="240" w:lineRule="auto"/>
              <w:rPr>
                <w:rFonts w:ascii="Times New Roman" w:eastAsia="Times New Roman" w:hAnsi="Times New Roman" w:cs="Times New Roman"/>
                <w:sz w:val="20"/>
                <w:szCs w:val="20"/>
                <w:lang w:eastAsia="zh-TW"/>
              </w:rPr>
            </w:pPr>
          </w:p>
        </w:tc>
        <w:tc>
          <w:tcPr>
            <w:tcW w:w="960" w:type="dxa"/>
            <w:noWrap/>
            <w:hideMark/>
          </w:tcPr>
          <w:p w14:paraId="2F074ABF" w14:textId="77777777" w:rsidR="009166EF" w:rsidRPr="009166EF" w:rsidRDefault="009166EF" w:rsidP="009166EF">
            <w:pPr>
              <w:spacing w:after="0" w:line="240" w:lineRule="auto"/>
              <w:rPr>
                <w:rFonts w:ascii="Times New Roman" w:eastAsia="Times New Roman" w:hAnsi="Times New Roman" w:cs="Times New Roman"/>
                <w:sz w:val="20"/>
                <w:szCs w:val="20"/>
                <w:lang w:eastAsia="zh-TW"/>
              </w:rPr>
            </w:pPr>
          </w:p>
        </w:tc>
        <w:tc>
          <w:tcPr>
            <w:tcW w:w="960" w:type="dxa"/>
            <w:noWrap/>
            <w:hideMark/>
          </w:tcPr>
          <w:p w14:paraId="45CB52D5" w14:textId="77777777" w:rsidR="009166EF" w:rsidRPr="009166EF" w:rsidRDefault="009166EF" w:rsidP="009166EF">
            <w:pPr>
              <w:spacing w:after="0" w:line="240" w:lineRule="auto"/>
              <w:rPr>
                <w:rFonts w:ascii="Times New Roman" w:eastAsia="Times New Roman" w:hAnsi="Times New Roman" w:cs="Times New Roman"/>
                <w:sz w:val="20"/>
                <w:szCs w:val="20"/>
                <w:lang w:eastAsia="zh-TW"/>
              </w:rPr>
            </w:pPr>
          </w:p>
        </w:tc>
        <w:tc>
          <w:tcPr>
            <w:tcW w:w="960" w:type="dxa"/>
            <w:noWrap/>
            <w:hideMark/>
          </w:tcPr>
          <w:p w14:paraId="2435A03B" w14:textId="77777777" w:rsidR="009166EF" w:rsidRPr="009166EF" w:rsidRDefault="009166EF" w:rsidP="009166EF">
            <w:pPr>
              <w:spacing w:after="0" w:line="240" w:lineRule="auto"/>
              <w:rPr>
                <w:rFonts w:ascii="Times New Roman" w:eastAsia="Times New Roman" w:hAnsi="Times New Roman" w:cs="Times New Roman"/>
                <w:sz w:val="20"/>
                <w:szCs w:val="20"/>
                <w:lang w:eastAsia="zh-TW"/>
              </w:rPr>
            </w:pPr>
          </w:p>
        </w:tc>
        <w:tc>
          <w:tcPr>
            <w:tcW w:w="960" w:type="dxa"/>
            <w:noWrap/>
            <w:hideMark/>
          </w:tcPr>
          <w:p w14:paraId="3850ABA9" w14:textId="77777777" w:rsidR="009166EF" w:rsidRPr="009166EF" w:rsidRDefault="009166EF" w:rsidP="009166EF">
            <w:pPr>
              <w:spacing w:after="0" w:line="240" w:lineRule="auto"/>
              <w:rPr>
                <w:rFonts w:ascii="Times New Roman" w:eastAsia="Times New Roman" w:hAnsi="Times New Roman" w:cs="Times New Roman"/>
                <w:sz w:val="20"/>
                <w:szCs w:val="20"/>
                <w:lang w:eastAsia="zh-TW"/>
              </w:rPr>
            </w:pPr>
          </w:p>
        </w:tc>
      </w:tr>
      <w:tr w:rsidR="009166EF" w:rsidRPr="009166EF" w14:paraId="7ADBFFC2" w14:textId="77777777" w:rsidTr="009166EF">
        <w:trPr>
          <w:trHeight w:val="20"/>
          <w:jc w:val="center"/>
        </w:trPr>
        <w:tc>
          <w:tcPr>
            <w:tcW w:w="1020" w:type="dxa"/>
            <w:vMerge/>
          </w:tcPr>
          <w:p w14:paraId="65148388"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7AEFE5B8" w14:textId="06DE9A8D"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4800" w:type="dxa"/>
            <w:gridSpan w:val="5"/>
            <w:hideMark/>
          </w:tcPr>
          <w:p w14:paraId="604CBC2D" w14:textId="1BFF9645" w:rsidR="009166EF" w:rsidRPr="009166EF" w:rsidRDefault="00B21926" w:rsidP="009166EF">
            <w:pPr>
              <w:spacing w:after="0" w:line="240" w:lineRule="auto"/>
              <w:jc w:val="center"/>
              <w:rPr>
                <w:rFonts w:ascii="Calibri" w:eastAsia="Times New Roman" w:hAnsi="Calibri" w:cs="Calibri"/>
                <w:b/>
                <w:bCs/>
                <w:sz w:val="21"/>
                <w:szCs w:val="21"/>
                <w:lang w:eastAsia="zh-TW"/>
              </w:rPr>
            </w:pPr>
            <w:r>
              <w:rPr>
                <w:rFonts w:ascii="Calibri" w:eastAsia="Times New Roman" w:hAnsi="Calibri" w:cs="Calibri"/>
                <w:b/>
                <w:bCs/>
                <w:sz w:val="21"/>
                <w:szCs w:val="21"/>
                <w:lang w:eastAsia="zh-TW"/>
              </w:rPr>
              <w:t xml:space="preserve">Delta </w:t>
            </w:r>
            <w:r w:rsidR="009166EF" w:rsidRPr="009166EF">
              <w:rPr>
                <w:rFonts w:ascii="Calibri" w:eastAsia="Times New Roman" w:hAnsi="Calibri" w:cs="Calibri"/>
                <w:b/>
                <w:bCs/>
                <w:sz w:val="21"/>
                <w:szCs w:val="21"/>
                <w:lang w:eastAsia="zh-TW"/>
              </w:rPr>
              <w:t>SINR </w:t>
            </w:r>
            <w:r>
              <w:rPr>
                <w:rFonts w:ascii="Calibri" w:eastAsia="Times New Roman" w:hAnsi="Calibri" w:cs="Calibri"/>
                <w:b/>
                <w:bCs/>
                <w:sz w:val="21"/>
                <w:szCs w:val="21"/>
                <w:lang w:eastAsia="zh-TW"/>
              </w:rPr>
              <w:t>at</w:t>
            </w:r>
            <w:r w:rsidR="009166EF" w:rsidRPr="009166EF">
              <w:rPr>
                <w:rFonts w:ascii="Calibri" w:eastAsia="Times New Roman" w:hAnsi="Calibri" w:cs="Calibri"/>
                <w:b/>
                <w:bCs/>
                <w:sz w:val="21"/>
                <w:szCs w:val="21"/>
                <w:lang w:eastAsia="zh-TW"/>
              </w:rPr>
              <w:t xml:space="preserve"> 90% accuracy</w:t>
            </w:r>
            <w:r w:rsidR="009D61DF">
              <w:rPr>
                <w:rFonts w:ascii="Calibri" w:eastAsia="Times New Roman" w:hAnsi="Calibri" w:cs="Calibri"/>
                <w:b/>
                <w:bCs/>
                <w:sz w:val="21"/>
                <w:szCs w:val="21"/>
                <w:lang w:eastAsia="zh-TW"/>
              </w:rPr>
              <w:t xml:space="preserve"> [dB]</w:t>
            </w:r>
          </w:p>
        </w:tc>
      </w:tr>
      <w:tr w:rsidR="009166EF" w:rsidRPr="009166EF" w14:paraId="08B9CEF0" w14:textId="77777777" w:rsidTr="009166EF">
        <w:trPr>
          <w:trHeight w:val="20"/>
          <w:jc w:val="center"/>
        </w:trPr>
        <w:tc>
          <w:tcPr>
            <w:tcW w:w="1020" w:type="dxa"/>
            <w:vMerge/>
          </w:tcPr>
          <w:p w14:paraId="26B64A4A"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noWrap/>
            <w:hideMark/>
          </w:tcPr>
          <w:p w14:paraId="64EFA784" w14:textId="13DAE27B"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Relative frequency offset</w:t>
            </w:r>
          </w:p>
        </w:tc>
        <w:tc>
          <w:tcPr>
            <w:tcW w:w="960" w:type="dxa"/>
            <w:hideMark/>
          </w:tcPr>
          <w:p w14:paraId="58FA5E79"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0</w:t>
            </w:r>
          </w:p>
        </w:tc>
        <w:tc>
          <w:tcPr>
            <w:tcW w:w="960" w:type="dxa"/>
            <w:hideMark/>
          </w:tcPr>
          <w:p w14:paraId="18073AE6"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1994</w:t>
            </w:r>
          </w:p>
        </w:tc>
        <w:tc>
          <w:tcPr>
            <w:tcW w:w="960" w:type="dxa"/>
            <w:hideMark/>
          </w:tcPr>
          <w:p w14:paraId="686B5574"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2500</w:t>
            </w:r>
          </w:p>
        </w:tc>
        <w:tc>
          <w:tcPr>
            <w:tcW w:w="960" w:type="dxa"/>
            <w:hideMark/>
          </w:tcPr>
          <w:p w14:paraId="78BA436A"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3000</w:t>
            </w:r>
          </w:p>
        </w:tc>
        <w:tc>
          <w:tcPr>
            <w:tcW w:w="960" w:type="dxa"/>
            <w:hideMark/>
          </w:tcPr>
          <w:p w14:paraId="1CB93884"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3334</w:t>
            </w:r>
          </w:p>
        </w:tc>
      </w:tr>
      <w:tr w:rsidR="009166EF" w:rsidRPr="009166EF" w14:paraId="26C6AFC9" w14:textId="77777777" w:rsidTr="009166EF">
        <w:trPr>
          <w:trHeight w:val="20"/>
          <w:jc w:val="center"/>
        </w:trPr>
        <w:tc>
          <w:tcPr>
            <w:tcW w:w="1020" w:type="dxa"/>
            <w:vMerge/>
          </w:tcPr>
          <w:p w14:paraId="2D7C9491"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5B447C64" w14:textId="3A4CC05D"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-6 dB </w:t>
            </w:r>
          </w:p>
        </w:tc>
        <w:tc>
          <w:tcPr>
            <w:tcW w:w="960" w:type="dxa"/>
            <w:noWrap/>
          </w:tcPr>
          <w:p w14:paraId="6D64F2CC" w14:textId="47AF7CAD"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1.05</w:t>
            </w:r>
          </w:p>
        </w:tc>
        <w:tc>
          <w:tcPr>
            <w:tcW w:w="960" w:type="dxa"/>
            <w:noWrap/>
          </w:tcPr>
          <w:p w14:paraId="54C38095" w14:textId="324EDCCE"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1.24</w:t>
            </w:r>
          </w:p>
        </w:tc>
        <w:tc>
          <w:tcPr>
            <w:tcW w:w="960" w:type="dxa"/>
            <w:noWrap/>
          </w:tcPr>
          <w:p w14:paraId="6B28B35C" w14:textId="16798A27"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1.45</w:t>
            </w:r>
          </w:p>
        </w:tc>
        <w:tc>
          <w:tcPr>
            <w:tcW w:w="960" w:type="dxa"/>
            <w:noWrap/>
          </w:tcPr>
          <w:p w14:paraId="1375CB75" w14:textId="4FB5C04D"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1.72</w:t>
            </w:r>
          </w:p>
        </w:tc>
        <w:tc>
          <w:tcPr>
            <w:tcW w:w="960" w:type="dxa"/>
            <w:noWrap/>
          </w:tcPr>
          <w:p w14:paraId="290B04DF" w14:textId="0A9F246A"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1.89</w:t>
            </w:r>
          </w:p>
        </w:tc>
      </w:tr>
      <w:tr w:rsidR="009166EF" w:rsidRPr="009166EF" w14:paraId="37DFE198" w14:textId="77777777" w:rsidTr="009166EF">
        <w:trPr>
          <w:trHeight w:val="20"/>
          <w:jc w:val="center"/>
        </w:trPr>
        <w:tc>
          <w:tcPr>
            <w:tcW w:w="1020" w:type="dxa"/>
            <w:vMerge/>
          </w:tcPr>
          <w:p w14:paraId="30C01F89"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2F528484" w14:textId="1F5C3DEB"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10 dB </w:t>
            </w:r>
          </w:p>
        </w:tc>
        <w:tc>
          <w:tcPr>
            <w:tcW w:w="960" w:type="dxa"/>
            <w:noWrap/>
          </w:tcPr>
          <w:p w14:paraId="0BB29545" w14:textId="1644B334" w:rsidR="009166EF" w:rsidRPr="009166EF" w:rsidRDefault="009166EF" w:rsidP="009166EF">
            <w:pPr>
              <w:spacing w:after="0" w:line="240" w:lineRule="auto"/>
              <w:jc w:val="right"/>
              <w:rPr>
                <w:rFonts w:ascii="Calibri" w:eastAsia="Times New Roman" w:hAnsi="Calibri" w:cs="Calibri"/>
                <w:lang w:eastAsia="zh-TW"/>
              </w:rPr>
            </w:pPr>
            <w:r w:rsidRPr="009166EF">
              <w:rPr>
                <w:rFonts w:ascii="Calibri" w:eastAsia="Times New Roman" w:hAnsi="Calibri" w:cs="Calibri"/>
                <w:lang w:eastAsia="zh-TW"/>
              </w:rPr>
              <w:t>0.78</w:t>
            </w:r>
          </w:p>
        </w:tc>
        <w:tc>
          <w:tcPr>
            <w:tcW w:w="960" w:type="dxa"/>
            <w:noWrap/>
          </w:tcPr>
          <w:p w14:paraId="5D153F52" w14:textId="649B8A4F" w:rsidR="009166EF" w:rsidRPr="009166EF" w:rsidRDefault="009166EF" w:rsidP="009166EF">
            <w:pPr>
              <w:spacing w:after="0" w:line="240" w:lineRule="auto"/>
              <w:jc w:val="right"/>
              <w:rPr>
                <w:rFonts w:ascii="Calibri" w:eastAsia="Times New Roman" w:hAnsi="Calibri" w:cs="Calibri"/>
                <w:color w:val="FF0000"/>
                <w:lang w:eastAsia="zh-TW"/>
              </w:rPr>
            </w:pPr>
            <w:r w:rsidRPr="009166EF">
              <w:rPr>
                <w:rFonts w:ascii="Calibri" w:eastAsia="Times New Roman" w:hAnsi="Calibri" w:cs="Calibri"/>
                <w:color w:val="FF0000"/>
                <w:lang w:eastAsia="zh-TW"/>
              </w:rPr>
              <w:t>3.44</w:t>
            </w:r>
          </w:p>
        </w:tc>
        <w:tc>
          <w:tcPr>
            <w:tcW w:w="960" w:type="dxa"/>
            <w:noWrap/>
          </w:tcPr>
          <w:p w14:paraId="132B2307" w14:textId="3E15F049" w:rsidR="009166EF" w:rsidRPr="009166EF" w:rsidRDefault="009166EF" w:rsidP="009166EF">
            <w:pPr>
              <w:spacing w:after="0" w:line="240" w:lineRule="auto"/>
              <w:jc w:val="right"/>
              <w:rPr>
                <w:rFonts w:ascii="Calibri" w:eastAsia="Times New Roman" w:hAnsi="Calibri" w:cs="Calibri"/>
                <w:color w:val="FF0000"/>
                <w:lang w:eastAsia="zh-TW"/>
              </w:rPr>
            </w:pPr>
            <w:r w:rsidRPr="009166EF">
              <w:rPr>
                <w:rFonts w:ascii="Calibri" w:eastAsia="Times New Roman" w:hAnsi="Calibri" w:cs="Calibri"/>
                <w:color w:val="FF0000"/>
                <w:lang w:eastAsia="zh-TW"/>
              </w:rPr>
              <w:t>4.51</w:t>
            </w:r>
          </w:p>
        </w:tc>
        <w:tc>
          <w:tcPr>
            <w:tcW w:w="960" w:type="dxa"/>
            <w:noWrap/>
          </w:tcPr>
          <w:p w14:paraId="78EB8F24" w14:textId="6AAFF676" w:rsidR="009166EF" w:rsidRPr="009166EF" w:rsidRDefault="009166EF" w:rsidP="009166EF">
            <w:pPr>
              <w:spacing w:after="0" w:line="240" w:lineRule="auto"/>
              <w:jc w:val="right"/>
              <w:rPr>
                <w:rFonts w:ascii="Calibri" w:eastAsia="Times New Roman" w:hAnsi="Calibri" w:cs="Calibri"/>
                <w:color w:val="FF0000"/>
                <w:lang w:eastAsia="zh-TW"/>
              </w:rPr>
            </w:pPr>
            <w:r w:rsidRPr="009166EF">
              <w:rPr>
                <w:rFonts w:ascii="Calibri" w:eastAsia="Times New Roman" w:hAnsi="Calibri" w:cs="Calibri"/>
                <w:color w:val="FF0000"/>
                <w:lang w:eastAsia="zh-TW"/>
              </w:rPr>
              <w:t>5.51</w:t>
            </w:r>
          </w:p>
        </w:tc>
        <w:tc>
          <w:tcPr>
            <w:tcW w:w="960" w:type="dxa"/>
            <w:noWrap/>
          </w:tcPr>
          <w:p w14:paraId="7FDF62D7" w14:textId="7B8EF3D1" w:rsidR="009166EF" w:rsidRPr="009166EF" w:rsidRDefault="009166EF" w:rsidP="009166EF">
            <w:pPr>
              <w:spacing w:after="0" w:line="240" w:lineRule="auto"/>
              <w:jc w:val="right"/>
              <w:rPr>
                <w:rFonts w:ascii="Calibri" w:eastAsia="Times New Roman" w:hAnsi="Calibri" w:cs="Calibri"/>
                <w:color w:val="FF0000"/>
                <w:lang w:eastAsia="zh-TW"/>
              </w:rPr>
            </w:pPr>
            <w:r w:rsidRPr="009166EF">
              <w:rPr>
                <w:rFonts w:ascii="Calibri" w:eastAsia="Times New Roman" w:hAnsi="Calibri" w:cs="Calibri"/>
                <w:color w:val="FF0000"/>
                <w:lang w:eastAsia="zh-TW"/>
              </w:rPr>
              <w:t>6.2</w:t>
            </w:r>
          </w:p>
        </w:tc>
      </w:tr>
      <w:tr w:rsidR="009166EF" w:rsidRPr="009166EF" w14:paraId="1B483B3A" w14:textId="77777777" w:rsidTr="009166EF">
        <w:trPr>
          <w:trHeight w:val="20"/>
          <w:jc w:val="center"/>
        </w:trPr>
        <w:tc>
          <w:tcPr>
            <w:tcW w:w="1020" w:type="dxa"/>
            <w:vMerge/>
          </w:tcPr>
          <w:p w14:paraId="2A1ADE33"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22DE5811" w14:textId="5586A954"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20 dB </w:t>
            </w:r>
          </w:p>
        </w:tc>
        <w:tc>
          <w:tcPr>
            <w:tcW w:w="960" w:type="dxa"/>
            <w:noWrap/>
          </w:tcPr>
          <w:p w14:paraId="46E54178" w14:textId="362C88CB" w:rsidR="009166EF" w:rsidRPr="009166EF" w:rsidRDefault="009166EF" w:rsidP="009166EF">
            <w:pPr>
              <w:spacing w:after="0" w:line="240" w:lineRule="auto"/>
              <w:jc w:val="right"/>
              <w:rPr>
                <w:rFonts w:ascii="Calibri" w:eastAsia="Times New Roman" w:hAnsi="Calibri" w:cs="Calibri"/>
                <w:color w:val="FF0000"/>
                <w:lang w:eastAsia="zh-TW"/>
              </w:rPr>
            </w:pPr>
            <w:r w:rsidRPr="009166EF">
              <w:rPr>
                <w:rFonts w:ascii="Calibri" w:eastAsia="Times New Roman" w:hAnsi="Calibri" w:cs="Calibri"/>
                <w:color w:val="FF0000"/>
                <w:lang w:eastAsia="zh-TW"/>
              </w:rPr>
              <w:t>2.76</w:t>
            </w:r>
          </w:p>
        </w:tc>
        <w:tc>
          <w:tcPr>
            <w:tcW w:w="960" w:type="dxa"/>
            <w:noWrap/>
          </w:tcPr>
          <w:p w14:paraId="640D6265" w14:textId="6588B4ED" w:rsidR="009166EF" w:rsidRPr="009166EF" w:rsidRDefault="009166EF" w:rsidP="009166EF">
            <w:pPr>
              <w:spacing w:after="0" w:line="240" w:lineRule="auto"/>
              <w:jc w:val="right"/>
              <w:rPr>
                <w:rFonts w:ascii="Calibri" w:eastAsia="Times New Roman" w:hAnsi="Calibri" w:cs="Calibri"/>
                <w:color w:val="FF0000"/>
                <w:lang w:eastAsia="zh-TW"/>
              </w:rPr>
            </w:pPr>
            <w:r w:rsidRPr="009166EF">
              <w:rPr>
                <w:rFonts w:ascii="Calibri" w:eastAsia="Times New Roman" w:hAnsi="Calibri" w:cs="Calibri"/>
                <w:color w:val="FF0000"/>
                <w:lang w:eastAsia="zh-TW"/>
              </w:rPr>
              <w:t>10.6</w:t>
            </w:r>
          </w:p>
        </w:tc>
        <w:tc>
          <w:tcPr>
            <w:tcW w:w="960" w:type="dxa"/>
            <w:noWrap/>
          </w:tcPr>
          <w:p w14:paraId="7084B9AB" w14:textId="4891D87D" w:rsidR="009166EF" w:rsidRPr="009166EF" w:rsidRDefault="009166EF" w:rsidP="009166EF">
            <w:pPr>
              <w:spacing w:after="0" w:line="240" w:lineRule="auto"/>
              <w:jc w:val="right"/>
              <w:rPr>
                <w:rFonts w:ascii="Calibri" w:eastAsia="Times New Roman" w:hAnsi="Calibri" w:cs="Calibri"/>
                <w:color w:val="FF0000"/>
                <w:lang w:eastAsia="zh-TW"/>
              </w:rPr>
            </w:pPr>
            <w:r w:rsidRPr="009166EF">
              <w:rPr>
                <w:rFonts w:ascii="Calibri" w:eastAsia="Times New Roman" w:hAnsi="Calibri" w:cs="Calibri"/>
                <w:color w:val="FF0000"/>
                <w:lang w:eastAsia="zh-TW"/>
              </w:rPr>
              <w:t>12.3</w:t>
            </w:r>
          </w:p>
        </w:tc>
        <w:tc>
          <w:tcPr>
            <w:tcW w:w="960" w:type="dxa"/>
            <w:noWrap/>
          </w:tcPr>
          <w:p w14:paraId="2ED3D46D" w14:textId="1E2B1EEF" w:rsidR="009166EF" w:rsidRPr="009166EF" w:rsidRDefault="009166EF" w:rsidP="009166EF">
            <w:pPr>
              <w:spacing w:after="0" w:line="240" w:lineRule="auto"/>
              <w:jc w:val="right"/>
              <w:rPr>
                <w:rFonts w:ascii="Calibri" w:eastAsia="Times New Roman" w:hAnsi="Calibri" w:cs="Calibri"/>
                <w:color w:val="FF0000"/>
                <w:lang w:eastAsia="zh-TW"/>
              </w:rPr>
            </w:pPr>
            <w:r w:rsidRPr="009166EF">
              <w:rPr>
                <w:rFonts w:ascii="Calibri" w:eastAsia="Times New Roman" w:hAnsi="Calibri" w:cs="Calibri"/>
                <w:color w:val="FF0000"/>
                <w:lang w:eastAsia="zh-TW"/>
              </w:rPr>
              <w:t>13.7</w:t>
            </w:r>
          </w:p>
        </w:tc>
        <w:tc>
          <w:tcPr>
            <w:tcW w:w="960" w:type="dxa"/>
            <w:noWrap/>
          </w:tcPr>
          <w:p w14:paraId="0F892474" w14:textId="774E8366" w:rsidR="009166EF" w:rsidRPr="009166EF" w:rsidRDefault="009166EF" w:rsidP="009166EF">
            <w:pPr>
              <w:spacing w:after="0" w:line="240" w:lineRule="auto"/>
              <w:jc w:val="right"/>
              <w:rPr>
                <w:rFonts w:ascii="Calibri" w:eastAsia="Times New Roman" w:hAnsi="Calibri" w:cs="Calibri"/>
                <w:color w:val="FF0000"/>
                <w:lang w:eastAsia="zh-TW"/>
              </w:rPr>
            </w:pPr>
            <w:r w:rsidRPr="009166EF">
              <w:rPr>
                <w:rFonts w:ascii="Calibri" w:eastAsia="Times New Roman" w:hAnsi="Calibri" w:cs="Calibri"/>
                <w:color w:val="FF0000"/>
                <w:lang w:eastAsia="zh-TW"/>
              </w:rPr>
              <w:t>14.6</w:t>
            </w:r>
          </w:p>
        </w:tc>
      </w:tr>
    </w:tbl>
    <w:p w14:paraId="1E09C6A4" w14:textId="77777777" w:rsidR="008258FB" w:rsidRDefault="008258FB" w:rsidP="008258FB">
      <w:pPr>
        <w:rPr>
          <w:lang w:eastAsia="x-none"/>
        </w:rPr>
      </w:pPr>
    </w:p>
    <w:p w14:paraId="66DB8A0F" w14:textId="3914ABB1" w:rsidR="009166EF" w:rsidRPr="00B21926" w:rsidRDefault="00B21926" w:rsidP="00B21926">
      <w:pPr>
        <w:pStyle w:val="Caption"/>
        <w:jc w:val="center"/>
      </w:pPr>
      <w:bookmarkStart w:id="1" w:name="_Ref23943631"/>
      <w:r>
        <w:t xml:space="preserve">Table </w:t>
      </w:r>
      <w:r>
        <w:fldChar w:fldCharType="begin"/>
      </w:r>
      <w:r>
        <w:instrText xml:space="preserve"> SEQ Table \* ARABIC </w:instrText>
      </w:r>
      <w:r>
        <w:fldChar w:fldCharType="separate"/>
      </w:r>
      <w:r>
        <w:rPr>
          <w:noProof/>
        </w:rPr>
        <w:t>2</w:t>
      </w:r>
      <w:r>
        <w:fldChar w:fldCharType="end"/>
      </w:r>
      <w:bookmarkEnd w:id="1"/>
      <w:r>
        <w:t xml:space="preserve"> Measurement accuracy results for SCS 30KHz</w:t>
      </w:r>
    </w:p>
    <w:tbl>
      <w:tblPr>
        <w:tblStyle w:val="TableGrid"/>
        <w:tblW w:w="8314" w:type="dxa"/>
        <w:jc w:val="center"/>
        <w:tblLook w:val="04A0" w:firstRow="1" w:lastRow="0" w:firstColumn="1" w:lastColumn="0" w:noHBand="0" w:noVBand="1"/>
      </w:tblPr>
      <w:tblGrid>
        <w:gridCol w:w="1020"/>
        <w:gridCol w:w="2494"/>
        <w:gridCol w:w="960"/>
        <w:gridCol w:w="960"/>
        <w:gridCol w:w="960"/>
        <w:gridCol w:w="960"/>
        <w:gridCol w:w="960"/>
      </w:tblGrid>
      <w:tr w:rsidR="009166EF" w:rsidRPr="009166EF" w14:paraId="7A19FC18" w14:textId="77777777" w:rsidTr="002F1C6A">
        <w:trPr>
          <w:trHeight w:val="20"/>
          <w:jc w:val="center"/>
        </w:trPr>
        <w:tc>
          <w:tcPr>
            <w:tcW w:w="1020" w:type="dxa"/>
            <w:vMerge w:val="restart"/>
            <w:vAlign w:val="center"/>
          </w:tcPr>
          <w:p w14:paraId="6C394A24" w14:textId="416F534D" w:rsidR="009166EF" w:rsidRPr="009166EF" w:rsidRDefault="009166EF" w:rsidP="009166EF">
            <w:pPr>
              <w:spacing w:after="0" w:line="240" w:lineRule="auto"/>
              <w:jc w:val="center"/>
              <w:rPr>
                <w:rFonts w:ascii="Calibri" w:eastAsia="Times New Roman" w:hAnsi="Calibri" w:cs="Calibri"/>
                <w:b/>
                <w:bCs/>
                <w:sz w:val="21"/>
                <w:szCs w:val="21"/>
                <w:lang w:eastAsia="zh-TW"/>
              </w:rPr>
            </w:pPr>
            <w:r>
              <w:rPr>
                <w:rFonts w:ascii="Calibri" w:eastAsia="Times New Roman" w:hAnsi="Calibri" w:cs="Calibri"/>
                <w:b/>
                <w:bCs/>
                <w:sz w:val="21"/>
                <w:szCs w:val="21"/>
                <w:lang w:eastAsia="zh-TW"/>
              </w:rPr>
              <w:lastRenderedPageBreak/>
              <w:t>SCS 30</w:t>
            </w:r>
            <w:r w:rsidRPr="009166EF">
              <w:rPr>
                <w:rFonts w:ascii="Calibri" w:eastAsia="Times New Roman" w:hAnsi="Calibri" w:cs="Calibri"/>
                <w:b/>
                <w:bCs/>
                <w:sz w:val="21"/>
                <w:szCs w:val="21"/>
                <w:lang w:eastAsia="zh-TW"/>
              </w:rPr>
              <w:t>KHz</w:t>
            </w:r>
          </w:p>
        </w:tc>
        <w:tc>
          <w:tcPr>
            <w:tcW w:w="2494" w:type="dxa"/>
            <w:hideMark/>
          </w:tcPr>
          <w:p w14:paraId="6CDE3C7D"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p>
        </w:tc>
        <w:tc>
          <w:tcPr>
            <w:tcW w:w="4800" w:type="dxa"/>
            <w:gridSpan w:val="5"/>
            <w:hideMark/>
          </w:tcPr>
          <w:p w14:paraId="24C37987" w14:textId="37348A57" w:rsidR="009166EF" w:rsidRPr="009166EF" w:rsidRDefault="00B21926" w:rsidP="002F1C6A">
            <w:pPr>
              <w:spacing w:after="0" w:line="240" w:lineRule="auto"/>
              <w:jc w:val="center"/>
              <w:rPr>
                <w:rFonts w:ascii="Calibri" w:eastAsia="Times New Roman" w:hAnsi="Calibri" w:cs="Calibri"/>
                <w:b/>
                <w:bCs/>
                <w:sz w:val="21"/>
                <w:szCs w:val="21"/>
                <w:lang w:eastAsia="zh-TW"/>
              </w:rPr>
            </w:pPr>
            <w:r>
              <w:rPr>
                <w:rFonts w:ascii="Calibri" w:eastAsia="Times New Roman" w:hAnsi="Calibri" w:cs="Calibri"/>
                <w:b/>
                <w:bCs/>
                <w:sz w:val="21"/>
                <w:szCs w:val="21"/>
                <w:lang w:eastAsia="zh-TW"/>
              </w:rPr>
              <w:t xml:space="preserve">Delta </w:t>
            </w:r>
            <w:r w:rsidR="009166EF" w:rsidRPr="009166EF">
              <w:rPr>
                <w:rFonts w:ascii="Calibri" w:eastAsia="Times New Roman" w:hAnsi="Calibri" w:cs="Calibri"/>
                <w:b/>
                <w:bCs/>
                <w:sz w:val="21"/>
                <w:szCs w:val="21"/>
                <w:lang w:eastAsia="zh-TW"/>
              </w:rPr>
              <w:t>RSRP </w:t>
            </w:r>
            <w:r>
              <w:rPr>
                <w:rFonts w:ascii="Calibri" w:eastAsia="Times New Roman" w:hAnsi="Calibri" w:cs="Calibri"/>
                <w:b/>
                <w:bCs/>
                <w:sz w:val="21"/>
                <w:szCs w:val="21"/>
                <w:lang w:eastAsia="zh-TW"/>
              </w:rPr>
              <w:t>at</w:t>
            </w:r>
            <w:r w:rsidR="009166EF" w:rsidRPr="009166EF">
              <w:rPr>
                <w:rFonts w:ascii="Calibri" w:eastAsia="Times New Roman" w:hAnsi="Calibri" w:cs="Calibri"/>
                <w:b/>
                <w:bCs/>
                <w:sz w:val="21"/>
                <w:szCs w:val="21"/>
                <w:lang w:eastAsia="zh-TW"/>
              </w:rPr>
              <w:t xml:space="preserve"> 90% accuracy</w:t>
            </w:r>
            <w:r w:rsidR="009D61DF">
              <w:rPr>
                <w:rFonts w:ascii="Calibri" w:eastAsia="Times New Roman" w:hAnsi="Calibri" w:cs="Calibri"/>
                <w:b/>
                <w:bCs/>
                <w:sz w:val="21"/>
                <w:szCs w:val="21"/>
                <w:lang w:eastAsia="zh-TW"/>
              </w:rPr>
              <w:t xml:space="preserve"> [dB]</w:t>
            </w:r>
          </w:p>
        </w:tc>
      </w:tr>
      <w:tr w:rsidR="009166EF" w:rsidRPr="009166EF" w14:paraId="02460016" w14:textId="77777777" w:rsidTr="002F1C6A">
        <w:trPr>
          <w:trHeight w:val="20"/>
          <w:jc w:val="center"/>
        </w:trPr>
        <w:tc>
          <w:tcPr>
            <w:tcW w:w="1020" w:type="dxa"/>
            <w:vMerge/>
            <w:vAlign w:val="center"/>
          </w:tcPr>
          <w:p w14:paraId="51E90C92"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p>
        </w:tc>
        <w:tc>
          <w:tcPr>
            <w:tcW w:w="2494" w:type="dxa"/>
            <w:noWrap/>
            <w:hideMark/>
          </w:tcPr>
          <w:p w14:paraId="74940D96"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Relative frequency offset</w:t>
            </w:r>
          </w:p>
        </w:tc>
        <w:tc>
          <w:tcPr>
            <w:tcW w:w="960" w:type="dxa"/>
            <w:hideMark/>
          </w:tcPr>
          <w:p w14:paraId="6EDA1772"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0</w:t>
            </w:r>
          </w:p>
        </w:tc>
        <w:tc>
          <w:tcPr>
            <w:tcW w:w="960" w:type="dxa"/>
            <w:hideMark/>
          </w:tcPr>
          <w:p w14:paraId="3FC2563E"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1994</w:t>
            </w:r>
          </w:p>
        </w:tc>
        <w:tc>
          <w:tcPr>
            <w:tcW w:w="960" w:type="dxa"/>
            <w:hideMark/>
          </w:tcPr>
          <w:p w14:paraId="1D735CAC"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2500</w:t>
            </w:r>
          </w:p>
        </w:tc>
        <w:tc>
          <w:tcPr>
            <w:tcW w:w="960" w:type="dxa"/>
            <w:hideMark/>
          </w:tcPr>
          <w:p w14:paraId="6DB6E549"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3000</w:t>
            </w:r>
          </w:p>
        </w:tc>
        <w:tc>
          <w:tcPr>
            <w:tcW w:w="960" w:type="dxa"/>
            <w:hideMark/>
          </w:tcPr>
          <w:p w14:paraId="1C870135"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3334</w:t>
            </w:r>
          </w:p>
        </w:tc>
      </w:tr>
      <w:tr w:rsidR="009166EF" w:rsidRPr="009166EF" w14:paraId="67311FC1" w14:textId="77777777" w:rsidTr="00086048">
        <w:trPr>
          <w:trHeight w:val="20"/>
          <w:jc w:val="center"/>
        </w:trPr>
        <w:tc>
          <w:tcPr>
            <w:tcW w:w="1020" w:type="dxa"/>
            <w:vMerge/>
          </w:tcPr>
          <w:p w14:paraId="527DF773"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458ADE1B"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-6 dB </w:t>
            </w:r>
          </w:p>
        </w:tc>
        <w:tc>
          <w:tcPr>
            <w:tcW w:w="960" w:type="dxa"/>
            <w:noWrap/>
            <w:vAlign w:val="bottom"/>
            <w:hideMark/>
          </w:tcPr>
          <w:p w14:paraId="7B778ECB" w14:textId="472906FC"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1.118</w:t>
            </w:r>
          </w:p>
        </w:tc>
        <w:tc>
          <w:tcPr>
            <w:tcW w:w="960" w:type="dxa"/>
            <w:noWrap/>
            <w:vAlign w:val="bottom"/>
            <w:hideMark/>
          </w:tcPr>
          <w:p w14:paraId="34ADEB8C" w14:textId="21F7AC12"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0.99</w:t>
            </w:r>
          </w:p>
        </w:tc>
        <w:tc>
          <w:tcPr>
            <w:tcW w:w="960" w:type="dxa"/>
            <w:noWrap/>
            <w:vAlign w:val="bottom"/>
            <w:hideMark/>
          </w:tcPr>
          <w:p w14:paraId="0F321F9F" w14:textId="151B6405"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1.08</w:t>
            </w:r>
          </w:p>
        </w:tc>
        <w:tc>
          <w:tcPr>
            <w:tcW w:w="960" w:type="dxa"/>
            <w:noWrap/>
            <w:vAlign w:val="bottom"/>
            <w:hideMark/>
          </w:tcPr>
          <w:p w14:paraId="10F3CE5D" w14:textId="5830F996"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1.04</w:t>
            </w:r>
          </w:p>
        </w:tc>
        <w:tc>
          <w:tcPr>
            <w:tcW w:w="960" w:type="dxa"/>
            <w:noWrap/>
            <w:vAlign w:val="bottom"/>
            <w:hideMark/>
          </w:tcPr>
          <w:p w14:paraId="744070B7" w14:textId="63730AC1"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0.93</w:t>
            </w:r>
          </w:p>
        </w:tc>
      </w:tr>
      <w:tr w:rsidR="009166EF" w:rsidRPr="009166EF" w14:paraId="54DF03EF" w14:textId="77777777" w:rsidTr="00086048">
        <w:trPr>
          <w:trHeight w:val="20"/>
          <w:jc w:val="center"/>
        </w:trPr>
        <w:tc>
          <w:tcPr>
            <w:tcW w:w="1020" w:type="dxa"/>
            <w:vMerge/>
          </w:tcPr>
          <w:p w14:paraId="629C11F1"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18693ACC"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10 dB </w:t>
            </w:r>
          </w:p>
        </w:tc>
        <w:tc>
          <w:tcPr>
            <w:tcW w:w="960" w:type="dxa"/>
            <w:noWrap/>
            <w:vAlign w:val="bottom"/>
            <w:hideMark/>
          </w:tcPr>
          <w:p w14:paraId="18015B56" w14:textId="2A3EE00D"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0.25</w:t>
            </w:r>
          </w:p>
        </w:tc>
        <w:tc>
          <w:tcPr>
            <w:tcW w:w="960" w:type="dxa"/>
            <w:noWrap/>
            <w:vAlign w:val="bottom"/>
            <w:hideMark/>
          </w:tcPr>
          <w:p w14:paraId="0719A0B4" w14:textId="55078A55"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0.15</w:t>
            </w:r>
          </w:p>
        </w:tc>
        <w:tc>
          <w:tcPr>
            <w:tcW w:w="960" w:type="dxa"/>
            <w:noWrap/>
            <w:vAlign w:val="bottom"/>
            <w:hideMark/>
          </w:tcPr>
          <w:p w14:paraId="7D36BE2D" w14:textId="0C6ADB27"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0.13</w:t>
            </w:r>
          </w:p>
        </w:tc>
        <w:tc>
          <w:tcPr>
            <w:tcW w:w="960" w:type="dxa"/>
            <w:noWrap/>
            <w:vAlign w:val="bottom"/>
            <w:hideMark/>
          </w:tcPr>
          <w:p w14:paraId="382ACBAB" w14:textId="3BAB6B82"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0.11</w:t>
            </w:r>
          </w:p>
        </w:tc>
        <w:tc>
          <w:tcPr>
            <w:tcW w:w="960" w:type="dxa"/>
            <w:noWrap/>
            <w:vAlign w:val="bottom"/>
            <w:hideMark/>
          </w:tcPr>
          <w:p w14:paraId="5CD43AC2" w14:textId="7EBD44F3"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0.14</w:t>
            </w:r>
          </w:p>
        </w:tc>
      </w:tr>
      <w:tr w:rsidR="009166EF" w:rsidRPr="009166EF" w14:paraId="513D6034" w14:textId="77777777" w:rsidTr="00086048">
        <w:trPr>
          <w:trHeight w:val="20"/>
          <w:jc w:val="center"/>
        </w:trPr>
        <w:tc>
          <w:tcPr>
            <w:tcW w:w="1020" w:type="dxa"/>
            <w:vMerge/>
          </w:tcPr>
          <w:p w14:paraId="0AA6D167"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3CBC0D46"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20 dB </w:t>
            </w:r>
          </w:p>
        </w:tc>
        <w:tc>
          <w:tcPr>
            <w:tcW w:w="960" w:type="dxa"/>
            <w:noWrap/>
            <w:vAlign w:val="bottom"/>
            <w:hideMark/>
          </w:tcPr>
          <w:p w14:paraId="1555FA65" w14:textId="491F0324"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0.13</w:t>
            </w:r>
          </w:p>
        </w:tc>
        <w:tc>
          <w:tcPr>
            <w:tcW w:w="960" w:type="dxa"/>
            <w:noWrap/>
            <w:vAlign w:val="bottom"/>
            <w:hideMark/>
          </w:tcPr>
          <w:p w14:paraId="1E739E81" w14:textId="31AEC8E1"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0.06</w:t>
            </w:r>
          </w:p>
        </w:tc>
        <w:tc>
          <w:tcPr>
            <w:tcW w:w="960" w:type="dxa"/>
            <w:noWrap/>
            <w:vAlign w:val="bottom"/>
            <w:hideMark/>
          </w:tcPr>
          <w:p w14:paraId="54947BFA" w14:textId="28965304"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0.04</w:t>
            </w:r>
          </w:p>
        </w:tc>
        <w:tc>
          <w:tcPr>
            <w:tcW w:w="960" w:type="dxa"/>
            <w:noWrap/>
            <w:vAlign w:val="bottom"/>
            <w:hideMark/>
          </w:tcPr>
          <w:p w14:paraId="5F64F9BD" w14:textId="333E6DB9"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0.09</w:t>
            </w:r>
          </w:p>
        </w:tc>
        <w:tc>
          <w:tcPr>
            <w:tcW w:w="960" w:type="dxa"/>
            <w:noWrap/>
            <w:vAlign w:val="bottom"/>
            <w:hideMark/>
          </w:tcPr>
          <w:p w14:paraId="3FCDB249" w14:textId="21EFD2FE"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0.13</w:t>
            </w:r>
          </w:p>
        </w:tc>
      </w:tr>
      <w:tr w:rsidR="009166EF" w:rsidRPr="009166EF" w14:paraId="5E3D1ABE" w14:textId="77777777" w:rsidTr="002F1C6A">
        <w:trPr>
          <w:trHeight w:val="20"/>
          <w:jc w:val="center"/>
        </w:trPr>
        <w:tc>
          <w:tcPr>
            <w:tcW w:w="1020" w:type="dxa"/>
            <w:vMerge/>
          </w:tcPr>
          <w:p w14:paraId="3AA081E2" w14:textId="77777777" w:rsidR="009166EF" w:rsidRPr="009166EF" w:rsidRDefault="009166EF" w:rsidP="002F1C6A">
            <w:pPr>
              <w:spacing w:after="0" w:line="240" w:lineRule="auto"/>
              <w:jc w:val="right"/>
              <w:rPr>
                <w:rFonts w:ascii="Calibri" w:eastAsia="Times New Roman" w:hAnsi="Calibri" w:cs="Calibri"/>
                <w:lang w:eastAsia="zh-TW"/>
              </w:rPr>
            </w:pPr>
          </w:p>
        </w:tc>
        <w:tc>
          <w:tcPr>
            <w:tcW w:w="2494" w:type="dxa"/>
            <w:noWrap/>
            <w:hideMark/>
          </w:tcPr>
          <w:p w14:paraId="3AA39085" w14:textId="77777777" w:rsidR="009166EF" w:rsidRPr="009166EF" w:rsidRDefault="009166EF" w:rsidP="002F1C6A">
            <w:pPr>
              <w:spacing w:after="0" w:line="240" w:lineRule="auto"/>
              <w:jc w:val="right"/>
              <w:rPr>
                <w:rFonts w:ascii="Calibri" w:eastAsia="Times New Roman" w:hAnsi="Calibri" w:cs="Calibri"/>
                <w:lang w:eastAsia="zh-TW"/>
              </w:rPr>
            </w:pPr>
          </w:p>
        </w:tc>
        <w:tc>
          <w:tcPr>
            <w:tcW w:w="960" w:type="dxa"/>
            <w:noWrap/>
            <w:hideMark/>
          </w:tcPr>
          <w:p w14:paraId="2FEC1ADB" w14:textId="77777777" w:rsidR="009166EF" w:rsidRPr="009166EF" w:rsidRDefault="009166EF" w:rsidP="002F1C6A">
            <w:pPr>
              <w:spacing w:after="0" w:line="240" w:lineRule="auto"/>
              <w:rPr>
                <w:rFonts w:ascii="Times New Roman" w:eastAsia="Times New Roman" w:hAnsi="Times New Roman" w:cs="Times New Roman"/>
                <w:sz w:val="20"/>
                <w:szCs w:val="20"/>
                <w:lang w:eastAsia="zh-TW"/>
              </w:rPr>
            </w:pPr>
          </w:p>
        </w:tc>
        <w:tc>
          <w:tcPr>
            <w:tcW w:w="960" w:type="dxa"/>
            <w:noWrap/>
            <w:hideMark/>
          </w:tcPr>
          <w:p w14:paraId="0FCF038D" w14:textId="77777777" w:rsidR="009166EF" w:rsidRPr="009166EF" w:rsidRDefault="009166EF" w:rsidP="002F1C6A">
            <w:pPr>
              <w:spacing w:after="0" w:line="240" w:lineRule="auto"/>
              <w:rPr>
                <w:rFonts w:ascii="Times New Roman" w:eastAsia="Times New Roman" w:hAnsi="Times New Roman" w:cs="Times New Roman"/>
                <w:sz w:val="20"/>
                <w:szCs w:val="20"/>
                <w:lang w:eastAsia="zh-TW"/>
              </w:rPr>
            </w:pPr>
          </w:p>
        </w:tc>
        <w:tc>
          <w:tcPr>
            <w:tcW w:w="960" w:type="dxa"/>
            <w:noWrap/>
            <w:hideMark/>
          </w:tcPr>
          <w:p w14:paraId="13C7F059" w14:textId="77777777" w:rsidR="009166EF" w:rsidRPr="009166EF" w:rsidRDefault="009166EF" w:rsidP="002F1C6A">
            <w:pPr>
              <w:spacing w:after="0" w:line="240" w:lineRule="auto"/>
              <w:rPr>
                <w:rFonts w:ascii="Times New Roman" w:eastAsia="Times New Roman" w:hAnsi="Times New Roman" w:cs="Times New Roman"/>
                <w:sz w:val="20"/>
                <w:szCs w:val="20"/>
                <w:lang w:eastAsia="zh-TW"/>
              </w:rPr>
            </w:pPr>
          </w:p>
        </w:tc>
        <w:tc>
          <w:tcPr>
            <w:tcW w:w="960" w:type="dxa"/>
            <w:noWrap/>
            <w:hideMark/>
          </w:tcPr>
          <w:p w14:paraId="785C3BAE" w14:textId="77777777" w:rsidR="009166EF" w:rsidRPr="009166EF" w:rsidRDefault="009166EF" w:rsidP="002F1C6A">
            <w:pPr>
              <w:spacing w:after="0" w:line="240" w:lineRule="auto"/>
              <w:rPr>
                <w:rFonts w:ascii="Times New Roman" w:eastAsia="Times New Roman" w:hAnsi="Times New Roman" w:cs="Times New Roman"/>
                <w:sz w:val="20"/>
                <w:szCs w:val="20"/>
                <w:lang w:eastAsia="zh-TW"/>
              </w:rPr>
            </w:pPr>
          </w:p>
        </w:tc>
        <w:tc>
          <w:tcPr>
            <w:tcW w:w="960" w:type="dxa"/>
            <w:noWrap/>
            <w:hideMark/>
          </w:tcPr>
          <w:p w14:paraId="056A68A4" w14:textId="77777777" w:rsidR="009166EF" w:rsidRPr="009166EF" w:rsidRDefault="009166EF" w:rsidP="002F1C6A">
            <w:pPr>
              <w:spacing w:after="0" w:line="240" w:lineRule="auto"/>
              <w:rPr>
                <w:rFonts w:ascii="Times New Roman" w:eastAsia="Times New Roman" w:hAnsi="Times New Roman" w:cs="Times New Roman"/>
                <w:sz w:val="20"/>
                <w:szCs w:val="20"/>
                <w:lang w:eastAsia="zh-TW"/>
              </w:rPr>
            </w:pPr>
          </w:p>
        </w:tc>
      </w:tr>
      <w:tr w:rsidR="009166EF" w:rsidRPr="009166EF" w14:paraId="63FF78B0" w14:textId="77777777" w:rsidTr="002F1C6A">
        <w:trPr>
          <w:trHeight w:val="20"/>
          <w:jc w:val="center"/>
        </w:trPr>
        <w:tc>
          <w:tcPr>
            <w:tcW w:w="1020" w:type="dxa"/>
            <w:vMerge/>
          </w:tcPr>
          <w:p w14:paraId="6937C995"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p>
        </w:tc>
        <w:tc>
          <w:tcPr>
            <w:tcW w:w="2494" w:type="dxa"/>
            <w:hideMark/>
          </w:tcPr>
          <w:p w14:paraId="1C3D3BD0"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p>
        </w:tc>
        <w:tc>
          <w:tcPr>
            <w:tcW w:w="4800" w:type="dxa"/>
            <w:gridSpan w:val="5"/>
            <w:hideMark/>
          </w:tcPr>
          <w:p w14:paraId="742C5681" w14:textId="75AC0B10" w:rsidR="009166EF" w:rsidRPr="009166EF" w:rsidRDefault="00B21926" w:rsidP="002F1C6A">
            <w:pPr>
              <w:spacing w:after="0" w:line="240" w:lineRule="auto"/>
              <w:jc w:val="center"/>
              <w:rPr>
                <w:rFonts w:ascii="Calibri" w:eastAsia="Times New Roman" w:hAnsi="Calibri" w:cs="Calibri"/>
                <w:b/>
                <w:bCs/>
                <w:sz w:val="21"/>
                <w:szCs w:val="21"/>
                <w:lang w:eastAsia="zh-TW"/>
              </w:rPr>
            </w:pPr>
            <w:r>
              <w:rPr>
                <w:rFonts w:ascii="Calibri" w:eastAsia="Times New Roman" w:hAnsi="Calibri" w:cs="Calibri"/>
                <w:b/>
                <w:bCs/>
                <w:sz w:val="21"/>
                <w:szCs w:val="21"/>
                <w:lang w:eastAsia="zh-TW"/>
              </w:rPr>
              <w:t xml:space="preserve">Delta </w:t>
            </w:r>
            <w:r w:rsidR="009166EF" w:rsidRPr="009166EF">
              <w:rPr>
                <w:rFonts w:ascii="Calibri" w:eastAsia="Times New Roman" w:hAnsi="Calibri" w:cs="Calibri"/>
                <w:b/>
                <w:bCs/>
                <w:sz w:val="21"/>
                <w:szCs w:val="21"/>
                <w:lang w:eastAsia="zh-TW"/>
              </w:rPr>
              <w:t>RSRQ </w:t>
            </w:r>
            <w:r>
              <w:rPr>
                <w:rFonts w:ascii="Calibri" w:eastAsia="Times New Roman" w:hAnsi="Calibri" w:cs="Calibri"/>
                <w:b/>
                <w:bCs/>
                <w:sz w:val="21"/>
                <w:szCs w:val="21"/>
                <w:lang w:eastAsia="zh-TW"/>
              </w:rPr>
              <w:t>at</w:t>
            </w:r>
            <w:r w:rsidR="009166EF" w:rsidRPr="009166EF">
              <w:rPr>
                <w:rFonts w:ascii="Calibri" w:eastAsia="Times New Roman" w:hAnsi="Calibri" w:cs="Calibri"/>
                <w:b/>
                <w:bCs/>
                <w:sz w:val="21"/>
                <w:szCs w:val="21"/>
                <w:lang w:eastAsia="zh-TW"/>
              </w:rPr>
              <w:t xml:space="preserve"> 90% accuracy</w:t>
            </w:r>
            <w:r w:rsidR="009D61DF">
              <w:rPr>
                <w:rFonts w:ascii="Calibri" w:eastAsia="Times New Roman" w:hAnsi="Calibri" w:cs="Calibri"/>
                <w:b/>
                <w:bCs/>
                <w:sz w:val="21"/>
                <w:szCs w:val="21"/>
                <w:lang w:eastAsia="zh-TW"/>
              </w:rPr>
              <w:t xml:space="preserve"> [dB]</w:t>
            </w:r>
          </w:p>
        </w:tc>
      </w:tr>
      <w:tr w:rsidR="009166EF" w:rsidRPr="009166EF" w14:paraId="7971F1C8" w14:textId="77777777" w:rsidTr="002F1C6A">
        <w:trPr>
          <w:trHeight w:val="20"/>
          <w:jc w:val="center"/>
        </w:trPr>
        <w:tc>
          <w:tcPr>
            <w:tcW w:w="1020" w:type="dxa"/>
            <w:vMerge/>
          </w:tcPr>
          <w:p w14:paraId="5AC5F272"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p>
        </w:tc>
        <w:tc>
          <w:tcPr>
            <w:tcW w:w="2494" w:type="dxa"/>
            <w:noWrap/>
            <w:hideMark/>
          </w:tcPr>
          <w:p w14:paraId="76F2D893"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Relative frequency offset</w:t>
            </w:r>
          </w:p>
        </w:tc>
        <w:tc>
          <w:tcPr>
            <w:tcW w:w="960" w:type="dxa"/>
            <w:hideMark/>
          </w:tcPr>
          <w:p w14:paraId="5D6B8573"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0</w:t>
            </w:r>
          </w:p>
        </w:tc>
        <w:tc>
          <w:tcPr>
            <w:tcW w:w="960" w:type="dxa"/>
            <w:hideMark/>
          </w:tcPr>
          <w:p w14:paraId="00EB64F9"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1994</w:t>
            </w:r>
          </w:p>
        </w:tc>
        <w:tc>
          <w:tcPr>
            <w:tcW w:w="960" w:type="dxa"/>
            <w:hideMark/>
          </w:tcPr>
          <w:p w14:paraId="618D4FEA"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2500</w:t>
            </w:r>
          </w:p>
        </w:tc>
        <w:tc>
          <w:tcPr>
            <w:tcW w:w="960" w:type="dxa"/>
            <w:hideMark/>
          </w:tcPr>
          <w:p w14:paraId="053FAB57"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3000</w:t>
            </w:r>
          </w:p>
        </w:tc>
        <w:tc>
          <w:tcPr>
            <w:tcW w:w="960" w:type="dxa"/>
            <w:hideMark/>
          </w:tcPr>
          <w:p w14:paraId="769CD3B0"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3334</w:t>
            </w:r>
          </w:p>
        </w:tc>
      </w:tr>
      <w:tr w:rsidR="009166EF" w:rsidRPr="009166EF" w14:paraId="4E16C78E" w14:textId="77777777" w:rsidTr="00051E47">
        <w:trPr>
          <w:trHeight w:val="20"/>
          <w:jc w:val="center"/>
        </w:trPr>
        <w:tc>
          <w:tcPr>
            <w:tcW w:w="1020" w:type="dxa"/>
            <w:vMerge/>
          </w:tcPr>
          <w:p w14:paraId="235586C3"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231F991E"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-6 dB </w:t>
            </w:r>
          </w:p>
        </w:tc>
        <w:tc>
          <w:tcPr>
            <w:tcW w:w="960" w:type="dxa"/>
            <w:noWrap/>
            <w:vAlign w:val="bottom"/>
          </w:tcPr>
          <w:p w14:paraId="0E41E92C" w14:textId="6893554E"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0.88</w:t>
            </w:r>
          </w:p>
        </w:tc>
        <w:tc>
          <w:tcPr>
            <w:tcW w:w="960" w:type="dxa"/>
            <w:noWrap/>
            <w:vAlign w:val="bottom"/>
          </w:tcPr>
          <w:p w14:paraId="119AE539" w14:textId="680FFF2B"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0.77</w:t>
            </w:r>
          </w:p>
        </w:tc>
        <w:tc>
          <w:tcPr>
            <w:tcW w:w="960" w:type="dxa"/>
            <w:noWrap/>
            <w:vAlign w:val="bottom"/>
          </w:tcPr>
          <w:p w14:paraId="7E5883EF" w14:textId="14796681"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0.88</w:t>
            </w:r>
          </w:p>
        </w:tc>
        <w:tc>
          <w:tcPr>
            <w:tcW w:w="960" w:type="dxa"/>
            <w:noWrap/>
            <w:vAlign w:val="bottom"/>
          </w:tcPr>
          <w:p w14:paraId="24CA6BED" w14:textId="0862ED0D"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0.88</w:t>
            </w:r>
          </w:p>
        </w:tc>
        <w:tc>
          <w:tcPr>
            <w:tcW w:w="960" w:type="dxa"/>
            <w:noWrap/>
            <w:vAlign w:val="bottom"/>
          </w:tcPr>
          <w:p w14:paraId="049B1F92" w14:textId="0F1FC8A6"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0.79</w:t>
            </w:r>
          </w:p>
        </w:tc>
      </w:tr>
      <w:tr w:rsidR="009166EF" w:rsidRPr="009166EF" w14:paraId="73D87B80" w14:textId="77777777" w:rsidTr="00051E47">
        <w:trPr>
          <w:trHeight w:val="20"/>
          <w:jc w:val="center"/>
        </w:trPr>
        <w:tc>
          <w:tcPr>
            <w:tcW w:w="1020" w:type="dxa"/>
            <w:vMerge/>
          </w:tcPr>
          <w:p w14:paraId="5AF2702C"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21C61CCE"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10 dB </w:t>
            </w:r>
          </w:p>
        </w:tc>
        <w:tc>
          <w:tcPr>
            <w:tcW w:w="960" w:type="dxa"/>
            <w:noWrap/>
            <w:vAlign w:val="bottom"/>
          </w:tcPr>
          <w:p w14:paraId="484BD5FD" w14:textId="1B9DE98E"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0.04</w:t>
            </w:r>
          </w:p>
        </w:tc>
        <w:tc>
          <w:tcPr>
            <w:tcW w:w="960" w:type="dxa"/>
            <w:noWrap/>
            <w:vAlign w:val="bottom"/>
          </w:tcPr>
          <w:p w14:paraId="205D2BDF" w14:textId="1BFDDF3F"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0.11</w:t>
            </w:r>
          </w:p>
        </w:tc>
        <w:tc>
          <w:tcPr>
            <w:tcW w:w="960" w:type="dxa"/>
            <w:noWrap/>
            <w:vAlign w:val="bottom"/>
          </w:tcPr>
          <w:p w14:paraId="3168BF23" w14:textId="06F30FC0"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0.15</w:t>
            </w:r>
          </w:p>
        </w:tc>
        <w:tc>
          <w:tcPr>
            <w:tcW w:w="960" w:type="dxa"/>
            <w:noWrap/>
            <w:vAlign w:val="bottom"/>
          </w:tcPr>
          <w:p w14:paraId="1A79733D" w14:textId="39D5356E"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0.19</w:t>
            </w:r>
          </w:p>
        </w:tc>
        <w:tc>
          <w:tcPr>
            <w:tcW w:w="960" w:type="dxa"/>
            <w:noWrap/>
            <w:vAlign w:val="bottom"/>
          </w:tcPr>
          <w:p w14:paraId="4046B69D" w14:textId="2C6EB755"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0.23</w:t>
            </w:r>
          </w:p>
        </w:tc>
      </w:tr>
      <w:tr w:rsidR="009166EF" w:rsidRPr="009166EF" w14:paraId="62E2CA6C" w14:textId="77777777" w:rsidTr="00051E47">
        <w:trPr>
          <w:trHeight w:val="20"/>
          <w:jc w:val="center"/>
        </w:trPr>
        <w:tc>
          <w:tcPr>
            <w:tcW w:w="1020" w:type="dxa"/>
            <w:vMerge/>
          </w:tcPr>
          <w:p w14:paraId="5306CEDE"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473AEDBE"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20 dB </w:t>
            </w:r>
          </w:p>
        </w:tc>
        <w:tc>
          <w:tcPr>
            <w:tcW w:w="960" w:type="dxa"/>
            <w:noWrap/>
            <w:vAlign w:val="bottom"/>
          </w:tcPr>
          <w:p w14:paraId="3ABF7CB9" w14:textId="68E30FF6"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0.02</w:t>
            </w:r>
          </w:p>
        </w:tc>
        <w:tc>
          <w:tcPr>
            <w:tcW w:w="960" w:type="dxa"/>
            <w:noWrap/>
            <w:vAlign w:val="bottom"/>
          </w:tcPr>
          <w:p w14:paraId="5F2091DB" w14:textId="0EAD16A1"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0.09</w:t>
            </w:r>
          </w:p>
        </w:tc>
        <w:tc>
          <w:tcPr>
            <w:tcW w:w="960" w:type="dxa"/>
            <w:noWrap/>
            <w:vAlign w:val="bottom"/>
          </w:tcPr>
          <w:p w14:paraId="7F8877CA" w14:textId="2B169F3A"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0.12</w:t>
            </w:r>
          </w:p>
        </w:tc>
        <w:tc>
          <w:tcPr>
            <w:tcW w:w="960" w:type="dxa"/>
            <w:noWrap/>
            <w:vAlign w:val="bottom"/>
          </w:tcPr>
          <w:p w14:paraId="31687C8A" w14:textId="4C518494"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0.17</w:t>
            </w:r>
          </w:p>
        </w:tc>
        <w:tc>
          <w:tcPr>
            <w:tcW w:w="960" w:type="dxa"/>
            <w:noWrap/>
            <w:vAlign w:val="bottom"/>
          </w:tcPr>
          <w:p w14:paraId="107E933A" w14:textId="3E6DD13A"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0.2</w:t>
            </w:r>
          </w:p>
        </w:tc>
      </w:tr>
      <w:tr w:rsidR="009166EF" w:rsidRPr="009166EF" w14:paraId="44A57081" w14:textId="77777777" w:rsidTr="002F1C6A">
        <w:trPr>
          <w:trHeight w:val="20"/>
          <w:jc w:val="center"/>
        </w:trPr>
        <w:tc>
          <w:tcPr>
            <w:tcW w:w="1020" w:type="dxa"/>
            <w:vMerge/>
          </w:tcPr>
          <w:p w14:paraId="317C6D79" w14:textId="77777777" w:rsidR="009166EF" w:rsidRPr="009166EF" w:rsidRDefault="009166EF" w:rsidP="002F1C6A">
            <w:pPr>
              <w:spacing w:after="0" w:line="240" w:lineRule="auto"/>
              <w:jc w:val="right"/>
              <w:rPr>
                <w:rFonts w:ascii="Calibri" w:eastAsia="Times New Roman" w:hAnsi="Calibri" w:cs="Calibri"/>
                <w:lang w:eastAsia="zh-TW"/>
              </w:rPr>
            </w:pPr>
          </w:p>
        </w:tc>
        <w:tc>
          <w:tcPr>
            <w:tcW w:w="2494" w:type="dxa"/>
            <w:noWrap/>
            <w:hideMark/>
          </w:tcPr>
          <w:p w14:paraId="0D808570" w14:textId="77777777" w:rsidR="009166EF" w:rsidRPr="009166EF" w:rsidRDefault="009166EF" w:rsidP="002F1C6A">
            <w:pPr>
              <w:spacing w:after="0" w:line="240" w:lineRule="auto"/>
              <w:jc w:val="right"/>
              <w:rPr>
                <w:rFonts w:ascii="Calibri" w:eastAsia="Times New Roman" w:hAnsi="Calibri" w:cs="Calibri"/>
                <w:lang w:eastAsia="zh-TW"/>
              </w:rPr>
            </w:pPr>
          </w:p>
        </w:tc>
        <w:tc>
          <w:tcPr>
            <w:tcW w:w="960" w:type="dxa"/>
            <w:noWrap/>
            <w:hideMark/>
          </w:tcPr>
          <w:p w14:paraId="168BE24C" w14:textId="77777777" w:rsidR="009166EF" w:rsidRPr="009166EF" w:rsidRDefault="009166EF" w:rsidP="002F1C6A">
            <w:pPr>
              <w:spacing w:after="0" w:line="240" w:lineRule="auto"/>
              <w:rPr>
                <w:rFonts w:ascii="Times New Roman" w:eastAsia="Times New Roman" w:hAnsi="Times New Roman" w:cs="Times New Roman"/>
                <w:sz w:val="20"/>
                <w:szCs w:val="20"/>
                <w:lang w:eastAsia="zh-TW"/>
              </w:rPr>
            </w:pPr>
          </w:p>
        </w:tc>
        <w:tc>
          <w:tcPr>
            <w:tcW w:w="960" w:type="dxa"/>
            <w:noWrap/>
            <w:hideMark/>
          </w:tcPr>
          <w:p w14:paraId="0F753177" w14:textId="77777777" w:rsidR="009166EF" w:rsidRPr="009166EF" w:rsidRDefault="009166EF" w:rsidP="002F1C6A">
            <w:pPr>
              <w:spacing w:after="0" w:line="240" w:lineRule="auto"/>
              <w:rPr>
                <w:rFonts w:ascii="Times New Roman" w:eastAsia="Times New Roman" w:hAnsi="Times New Roman" w:cs="Times New Roman"/>
                <w:sz w:val="20"/>
                <w:szCs w:val="20"/>
                <w:lang w:eastAsia="zh-TW"/>
              </w:rPr>
            </w:pPr>
          </w:p>
        </w:tc>
        <w:tc>
          <w:tcPr>
            <w:tcW w:w="960" w:type="dxa"/>
            <w:noWrap/>
            <w:hideMark/>
          </w:tcPr>
          <w:p w14:paraId="1DF74A05" w14:textId="77777777" w:rsidR="009166EF" w:rsidRPr="009166EF" w:rsidRDefault="009166EF" w:rsidP="002F1C6A">
            <w:pPr>
              <w:spacing w:after="0" w:line="240" w:lineRule="auto"/>
              <w:rPr>
                <w:rFonts w:ascii="Times New Roman" w:eastAsia="Times New Roman" w:hAnsi="Times New Roman" w:cs="Times New Roman"/>
                <w:sz w:val="20"/>
                <w:szCs w:val="20"/>
                <w:lang w:eastAsia="zh-TW"/>
              </w:rPr>
            </w:pPr>
          </w:p>
        </w:tc>
        <w:tc>
          <w:tcPr>
            <w:tcW w:w="960" w:type="dxa"/>
            <w:noWrap/>
            <w:hideMark/>
          </w:tcPr>
          <w:p w14:paraId="32DF669A" w14:textId="77777777" w:rsidR="009166EF" w:rsidRPr="009166EF" w:rsidRDefault="009166EF" w:rsidP="002F1C6A">
            <w:pPr>
              <w:spacing w:after="0" w:line="240" w:lineRule="auto"/>
              <w:rPr>
                <w:rFonts w:ascii="Times New Roman" w:eastAsia="Times New Roman" w:hAnsi="Times New Roman" w:cs="Times New Roman"/>
                <w:sz w:val="20"/>
                <w:szCs w:val="20"/>
                <w:lang w:eastAsia="zh-TW"/>
              </w:rPr>
            </w:pPr>
          </w:p>
        </w:tc>
        <w:tc>
          <w:tcPr>
            <w:tcW w:w="960" w:type="dxa"/>
            <w:noWrap/>
            <w:hideMark/>
          </w:tcPr>
          <w:p w14:paraId="3F6FF20B" w14:textId="77777777" w:rsidR="009166EF" w:rsidRPr="009166EF" w:rsidRDefault="009166EF" w:rsidP="002F1C6A">
            <w:pPr>
              <w:spacing w:after="0" w:line="240" w:lineRule="auto"/>
              <w:rPr>
                <w:rFonts w:ascii="Times New Roman" w:eastAsia="Times New Roman" w:hAnsi="Times New Roman" w:cs="Times New Roman"/>
                <w:sz w:val="20"/>
                <w:szCs w:val="20"/>
                <w:lang w:eastAsia="zh-TW"/>
              </w:rPr>
            </w:pPr>
          </w:p>
        </w:tc>
      </w:tr>
      <w:tr w:rsidR="009166EF" w:rsidRPr="009166EF" w14:paraId="3C9FB040" w14:textId="77777777" w:rsidTr="002F1C6A">
        <w:trPr>
          <w:trHeight w:val="20"/>
          <w:jc w:val="center"/>
        </w:trPr>
        <w:tc>
          <w:tcPr>
            <w:tcW w:w="1020" w:type="dxa"/>
            <w:vMerge/>
          </w:tcPr>
          <w:p w14:paraId="19D9DCE8"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p>
        </w:tc>
        <w:tc>
          <w:tcPr>
            <w:tcW w:w="2494" w:type="dxa"/>
            <w:hideMark/>
          </w:tcPr>
          <w:p w14:paraId="55FC742A"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p>
        </w:tc>
        <w:tc>
          <w:tcPr>
            <w:tcW w:w="4800" w:type="dxa"/>
            <w:gridSpan w:val="5"/>
            <w:hideMark/>
          </w:tcPr>
          <w:p w14:paraId="51015ED3" w14:textId="64314E62" w:rsidR="009166EF" w:rsidRPr="009166EF" w:rsidRDefault="00B21926" w:rsidP="002F1C6A">
            <w:pPr>
              <w:spacing w:after="0" w:line="240" w:lineRule="auto"/>
              <w:jc w:val="center"/>
              <w:rPr>
                <w:rFonts w:ascii="Calibri" w:eastAsia="Times New Roman" w:hAnsi="Calibri" w:cs="Calibri"/>
                <w:b/>
                <w:bCs/>
                <w:sz w:val="21"/>
                <w:szCs w:val="21"/>
                <w:lang w:eastAsia="zh-TW"/>
              </w:rPr>
            </w:pPr>
            <w:r>
              <w:rPr>
                <w:rFonts w:ascii="Calibri" w:eastAsia="Times New Roman" w:hAnsi="Calibri" w:cs="Calibri"/>
                <w:b/>
                <w:bCs/>
                <w:sz w:val="21"/>
                <w:szCs w:val="21"/>
                <w:lang w:eastAsia="zh-TW"/>
              </w:rPr>
              <w:t xml:space="preserve">Delta </w:t>
            </w:r>
            <w:r w:rsidR="009166EF" w:rsidRPr="009166EF">
              <w:rPr>
                <w:rFonts w:ascii="Calibri" w:eastAsia="Times New Roman" w:hAnsi="Calibri" w:cs="Calibri"/>
                <w:b/>
                <w:bCs/>
                <w:sz w:val="21"/>
                <w:szCs w:val="21"/>
                <w:lang w:eastAsia="zh-TW"/>
              </w:rPr>
              <w:t>SINR </w:t>
            </w:r>
            <w:r>
              <w:rPr>
                <w:rFonts w:ascii="Calibri" w:eastAsia="Times New Roman" w:hAnsi="Calibri" w:cs="Calibri"/>
                <w:b/>
                <w:bCs/>
                <w:sz w:val="21"/>
                <w:szCs w:val="21"/>
                <w:lang w:eastAsia="zh-TW"/>
              </w:rPr>
              <w:t>at</w:t>
            </w:r>
            <w:r w:rsidR="009166EF" w:rsidRPr="009166EF">
              <w:rPr>
                <w:rFonts w:ascii="Calibri" w:eastAsia="Times New Roman" w:hAnsi="Calibri" w:cs="Calibri"/>
                <w:b/>
                <w:bCs/>
                <w:sz w:val="21"/>
                <w:szCs w:val="21"/>
                <w:lang w:eastAsia="zh-TW"/>
              </w:rPr>
              <w:t xml:space="preserve"> 90% accuracy</w:t>
            </w:r>
            <w:r w:rsidR="009D61DF">
              <w:rPr>
                <w:rFonts w:ascii="Calibri" w:eastAsia="Times New Roman" w:hAnsi="Calibri" w:cs="Calibri"/>
                <w:b/>
                <w:bCs/>
                <w:sz w:val="21"/>
                <w:szCs w:val="21"/>
                <w:lang w:eastAsia="zh-TW"/>
              </w:rPr>
              <w:t xml:space="preserve"> [dB]</w:t>
            </w:r>
          </w:p>
        </w:tc>
      </w:tr>
      <w:tr w:rsidR="009166EF" w:rsidRPr="009166EF" w14:paraId="25FC3F92" w14:textId="77777777" w:rsidTr="002F1C6A">
        <w:trPr>
          <w:trHeight w:val="20"/>
          <w:jc w:val="center"/>
        </w:trPr>
        <w:tc>
          <w:tcPr>
            <w:tcW w:w="1020" w:type="dxa"/>
            <w:vMerge/>
          </w:tcPr>
          <w:p w14:paraId="55395ACB"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p>
        </w:tc>
        <w:tc>
          <w:tcPr>
            <w:tcW w:w="2494" w:type="dxa"/>
            <w:noWrap/>
            <w:hideMark/>
          </w:tcPr>
          <w:p w14:paraId="145D0BE5"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Relative frequency offset</w:t>
            </w:r>
          </w:p>
        </w:tc>
        <w:tc>
          <w:tcPr>
            <w:tcW w:w="960" w:type="dxa"/>
            <w:hideMark/>
          </w:tcPr>
          <w:p w14:paraId="509E041E"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0</w:t>
            </w:r>
          </w:p>
        </w:tc>
        <w:tc>
          <w:tcPr>
            <w:tcW w:w="960" w:type="dxa"/>
            <w:hideMark/>
          </w:tcPr>
          <w:p w14:paraId="5910C804"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1994</w:t>
            </w:r>
          </w:p>
        </w:tc>
        <w:tc>
          <w:tcPr>
            <w:tcW w:w="960" w:type="dxa"/>
            <w:hideMark/>
          </w:tcPr>
          <w:p w14:paraId="73D6287A"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2500</w:t>
            </w:r>
          </w:p>
        </w:tc>
        <w:tc>
          <w:tcPr>
            <w:tcW w:w="960" w:type="dxa"/>
            <w:hideMark/>
          </w:tcPr>
          <w:p w14:paraId="79DBC727"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3000</w:t>
            </w:r>
          </w:p>
        </w:tc>
        <w:tc>
          <w:tcPr>
            <w:tcW w:w="960" w:type="dxa"/>
            <w:hideMark/>
          </w:tcPr>
          <w:p w14:paraId="7F7426AA" w14:textId="77777777" w:rsidR="009166EF" w:rsidRPr="009166EF" w:rsidRDefault="009166EF" w:rsidP="002F1C6A">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3334</w:t>
            </w:r>
          </w:p>
        </w:tc>
      </w:tr>
      <w:tr w:rsidR="009166EF" w:rsidRPr="009166EF" w14:paraId="077202FA" w14:textId="77777777" w:rsidTr="00AA5835">
        <w:trPr>
          <w:trHeight w:val="20"/>
          <w:jc w:val="center"/>
        </w:trPr>
        <w:tc>
          <w:tcPr>
            <w:tcW w:w="1020" w:type="dxa"/>
            <w:vMerge/>
          </w:tcPr>
          <w:p w14:paraId="591F8899"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29C83724"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-6 dB </w:t>
            </w:r>
          </w:p>
        </w:tc>
        <w:tc>
          <w:tcPr>
            <w:tcW w:w="960" w:type="dxa"/>
            <w:noWrap/>
            <w:vAlign w:val="bottom"/>
          </w:tcPr>
          <w:p w14:paraId="00F82697" w14:textId="452C5625"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0.91</w:t>
            </w:r>
          </w:p>
        </w:tc>
        <w:tc>
          <w:tcPr>
            <w:tcW w:w="960" w:type="dxa"/>
            <w:noWrap/>
            <w:vAlign w:val="bottom"/>
          </w:tcPr>
          <w:p w14:paraId="4AED1F69" w14:textId="5E5A3220"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0.98</w:t>
            </w:r>
          </w:p>
        </w:tc>
        <w:tc>
          <w:tcPr>
            <w:tcW w:w="960" w:type="dxa"/>
            <w:noWrap/>
            <w:vAlign w:val="bottom"/>
          </w:tcPr>
          <w:p w14:paraId="05DACD99" w14:textId="08A9DAF1"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1.16</w:t>
            </w:r>
          </w:p>
        </w:tc>
        <w:tc>
          <w:tcPr>
            <w:tcW w:w="960" w:type="dxa"/>
            <w:noWrap/>
            <w:vAlign w:val="bottom"/>
          </w:tcPr>
          <w:p w14:paraId="360E2C57" w14:textId="133DBF4E"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1.12</w:t>
            </w:r>
          </w:p>
        </w:tc>
        <w:tc>
          <w:tcPr>
            <w:tcW w:w="960" w:type="dxa"/>
            <w:noWrap/>
            <w:vAlign w:val="bottom"/>
          </w:tcPr>
          <w:p w14:paraId="58C7E390" w14:textId="465452EC"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1.2</w:t>
            </w:r>
          </w:p>
        </w:tc>
      </w:tr>
      <w:tr w:rsidR="009166EF" w:rsidRPr="009166EF" w14:paraId="0742BC3B" w14:textId="77777777" w:rsidTr="00AA5835">
        <w:trPr>
          <w:trHeight w:val="20"/>
          <w:jc w:val="center"/>
        </w:trPr>
        <w:tc>
          <w:tcPr>
            <w:tcW w:w="1020" w:type="dxa"/>
            <w:vMerge/>
          </w:tcPr>
          <w:p w14:paraId="3BE8E75E"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7100E3FA"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10 dB </w:t>
            </w:r>
          </w:p>
        </w:tc>
        <w:tc>
          <w:tcPr>
            <w:tcW w:w="960" w:type="dxa"/>
            <w:noWrap/>
            <w:vAlign w:val="bottom"/>
          </w:tcPr>
          <w:p w14:paraId="4A36DE10" w14:textId="495E83C8"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0.86</w:t>
            </w:r>
          </w:p>
        </w:tc>
        <w:tc>
          <w:tcPr>
            <w:tcW w:w="960" w:type="dxa"/>
            <w:noWrap/>
            <w:vAlign w:val="bottom"/>
          </w:tcPr>
          <w:p w14:paraId="35F1E98C" w14:textId="75EDE5FA"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1.68</w:t>
            </w:r>
          </w:p>
        </w:tc>
        <w:tc>
          <w:tcPr>
            <w:tcW w:w="960" w:type="dxa"/>
            <w:noWrap/>
            <w:vAlign w:val="bottom"/>
          </w:tcPr>
          <w:p w14:paraId="1C99829E" w14:textId="0B3DAA17" w:rsidR="009166EF" w:rsidRPr="009166EF" w:rsidRDefault="009166EF" w:rsidP="009166EF">
            <w:pPr>
              <w:spacing w:after="0" w:line="240" w:lineRule="auto"/>
              <w:jc w:val="right"/>
              <w:rPr>
                <w:rFonts w:ascii="Calibri" w:eastAsia="Times New Roman" w:hAnsi="Calibri" w:cs="Calibri"/>
                <w:color w:val="FF0000"/>
                <w:lang w:eastAsia="zh-TW"/>
              </w:rPr>
            </w:pPr>
            <w:r w:rsidRPr="008A1A4F">
              <w:rPr>
                <w:rFonts w:ascii="Calibri" w:hAnsi="Calibri" w:cs="Calibri"/>
                <w:color w:val="FF0000"/>
              </w:rPr>
              <w:t>2.06</w:t>
            </w:r>
          </w:p>
        </w:tc>
        <w:tc>
          <w:tcPr>
            <w:tcW w:w="960" w:type="dxa"/>
            <w:noWrap/>
            <w:vAlign w:val="bottom"/>
          </w:tcPr>
          <w:p w14:paraId="4834AA4F" w14:textId="068B7B83" w:rsidR="009166EF" w:rsidRPr="009166EF" w:rsidRDefault="009166EF" w:rsidP="009166EF">
            <w:pPr>
              <w:spacing w:after="0" w:line="240" w:lineRule="auto"/>
              <w:jc w:val="right"/>
              <w:rPr>
                <w:rFonts w:ascii="Calibri" w:eastAsia="Times New Roman" w:hAnsi="Calibri" w:cs="Calibri"/>
                <w:color w:val="FF0000"/>
                <w:lang w:eastAsia="zh-TW"/>
              </w:rPr>
            </w:pPr>
            <w:r w:rsidRPr="008A1A4F">
              <w:rPr>
                <w:rFonts w:ascii="Calibri" w:hAnsi="Calibri" w:cs="Calibri"/>
                <w:color w:val="FF0000"/>
              </w:rPr>
              <w:t>2.53</w:t>
            </w:r>
          </w:p>
        </w:tc>
        <w:tc>
          <w:tcPr>
            <w:tcW w:w="960" w:type="dxa"/>
            <w:noWrap/>
            <w:vAlign w:val="bottom"/>
          </w:tcPr>
          <w:p w14:paraId="27767A68" w14:textId="22438E6E" w:rsidR="009166EF" w:rsidRPr="009166EF" w:rsidRDefault="009166EF" w:rsidP="009166EF">
            <w:pPr>
              <w:spacing w:after="0" w:line="240" w:lineRule="auto"/>
              <w:jc w:val="right"/>
              <w:rPr>
                <w:rFonts w:ascii="Calibri" w:eastAsia="Times New Roman" w:hAnsi="Calibri" w:cs="Calibri"/>
                <w:color w:val="FF0000"/>
                <w:lang w:eastAsia="zh-TW"/>
              </w:rPr>
            </w:pPr>
            <w:r w:rsidRPr="008A1A4F">
              <w:rPr>
                <w:rFonts w:ascii="Calibri" w:hAnsi="Calibri" w:cs="Calibri"/>
                <w:color w:val="FF0000"/>
              </w:rPr>
              <w:t>2.87</w:t>
            </w:r>
          </w:p>
        </w:tc>
      </w:tr>
      <w:tr w:rsidR="009166EF" w:rsidRPr="009166EF" w14:paraId="6617E3C2" w14:textId="77777777" w:rsidTr="00AA5835">
        <w:trPr>
          <w:trHeight w:val="20"/>
          <w:jc w:val="center"/>
        </w:trPr>
        <w:tc>
          <w:tcPr>
            <w:tcW w:w="1020" w:type="dxa"/>
            <w:vMerge/>
          </w:tcPr>
          <w:p w14:paraId="263BCBBF"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p>
        </w:tc>
        <w:tc>
          <w:tcPr>
            <w:tcW w:w="2494" w:type="dxa"/>
            <w:hideMark/>
          </w:tcPr>
          <w:p w14:paraId="5F042D96" w14:textId="77777777" w:rsidR="009166EF" w:rsidRPr="009166EF" w:rsidRDefault="009166EF" w:rsidP="009166EF">
            <w:pPr>
              <w:spacing w:after="0" w:line="240" w:lineRule="auto"/>
              <w:jc w:val="center"/>
              <w:rPr>
                <w:rFonts w:ascii="Calibri" w:eastAsia="Times New Roman" w:hAnsi="Calibri" w:cs="Calibri"/>
                <w:b/>
                <w:bCs/>
                <w:sz w:val="21"/>
                <w:szCs w:val="21"/>
                <w:lang w:eastAsia="zh-TW"/>
              </w:rPr>
            </w:pPr>
            <w:r w:rsidRPr="009166EF">
              <w:rPr>
                <w:rFonts w:ascii="Calibri" w:eastAsia="Times New Roman" w:hAnsi="Calibri" w:cs="Calibri"/>
                <w:b/>
                <w:bCs/>
                <w:sz w:val="21"/>
                <w:szCs w:val="21"/>
                <w:lang w:eastAsia="zh-TW"/>
              </w:rPr>
              <w:t xml:space="preserve">SNR = 20 dB </w:t>
            </w:r>
          </w:p>
        </w:tc>
        <w:tc>
          <w:tcPr>
            <w:tcW w:w="960" w:type="dxa"/>
            <w:noWrap/>
            <w:vAlign w:val="bottom"/>
          </w:tcPr>
          <w:p w14:paraId="3E55AD1B" w14:textId="06C25B20" w:rsidR="009166EF" w:rsidRPr="009166EF" w:rsidRDefault="009166EF" w:rsidP="009166EF">
            <w:pPr>
              <w:spacing w:after="0" w:line="240" w:lineRule="auto"/>
              <w:jc w:val="right"/>
              <w:rPr>
                <w:rFonts w:ascii="Calibri" w:eastAsia="Times New Roman" w:hAnsi="Calibri" w:cs="Calibri"/>
                <w:lang w:eastAsia="zh-TW"/>
              </w:rPr>
            </w:pPr>
            <w:r>
              <w:rPr>
                <w:rFonts w:ascii="Calibri" w:hAnsi="Calibri" w:cs="Calibri"/>
                <w:color w:val="000000"/>
              </w:rPr>
              <w:t>1.82</w:t>
            </w:r>
          </w:p>
        </w:tc>
        <w:tc>
          <w:tcPr>
            <w:tcW w:w="960" w:type="dxa"/>
            <w:noWrap/>
            <w:vAlign w:val="bottom"/>
          </w:tcPr>
          <w:p w14:paraId="77DEC7F0" w14:textId="3998726C" w:rsidR="009166EF" w:rsidRPr="009166EF" w:rsidRDefault="009166EF" w:rsidP="009166EF">
            <w:pPr>
              <w:spacing w:after="0" w:line="240" w:lineRule="auto"/>
              <w:jc w:val="right"/>
              <w:rPr>
                <w:rFonts w:ascii="Calibri" w:eastAsia="Times New Roman" w:hAnsi="Calibri" w:cs="Calibri"/>
                <w:color w:val="FF0000"/>
                <w:lang w:eastAsia="zh-TW"/>
              </w:rPr>
            </w:pPr>
            <w:r w:rsidRPr="00B21926">
              <w:rPr>
                <w:rFonts w:ascii="Calibri" w:hAnsi="Calibri" w:cs="Calibri"/>
                <w:color w:val="FF0000"/>
              </w:rPr>
              <w:t>5.82</w:t>
            </w:r>
          </w:p>
        </w:tc>
        <w:tc>
          <w:tcPr>
            <w:tcW w:w="960" w:type="dxa"/>
            <w:noWrap/>
            <w:vAlign w:val="bottom"/>
          </w:tcPr>
          <w:p w14:paraId="38A927F1" w14:textId="134F79CC" w:rsidR="009166EF" w:rsidRPr="009166EF" w:rsidRDefault="009166EF" w:rsidP="009166EF">
            <w:pPr>
              <w:spacing w:after="0" w:line="240" w:lineRule="auto"/>
              <w:jc w:val="right"/>
              <w:rPr>
                <w:rFonts w:ascii="Calibri" w:eastAsia="Times New Roman" w:hAnsi="Calibri" w:cs="Calibri"/>
                <w:color w:val="FF0000"/>
                <w:lang w:eastAsia="zh-TW"/>
              </w:rPr>
            </w:pPr>
            <w:r w:rsidRPr="00B21926">
              <w:rPr>
                <w:rFonts w:ascii="Calibri" w:hAnsi="Calibri" w:cs="Calibri"/>
                <w:color w:val="FF0000"/>
              </w:rPr>
              <w:t>7.11</w:t>
            </w:r>
          </w:p>
        </w:tc>
        <w:tc>
          <w:tcPr>
            <w:tcW w:w="960" w:type="dxa"/>
            <w:noWrap/>
            <w:vAlign w:val="bottom"/>
          </w:tcPr>
          <w:p w14:paraId="4C6E15CD" w14:textId="051BE3EA" w:rsidR="009166EF" w:rsidRPr="009166EF" w:rsidRDefault="009166EF" w:rsidP="009166EF">
            <w:pPr>
              <w:spacing w:after="0" w:line="240" w:lineRule="auto"/>
              <w:jc w:val="right"/>
              <w:rPr>
                <w:rFonts w:ascii="Calibri" w:eastAsia="Times New Roman" w:hAnsi="Calibri" w:cs="Calibri"/>
                <w:color w:val="FF0000"/>
                <w:lang w:eastAsia="zh-TW"/>
              </w:rPr>
            </w:pPr>
            <w:r w:rsidRPr="00B21926">
              <w:rPr>
                <w:rFonts w:ascii="Calibri" w:hAnsi="Calibri" w:cs="Calibri"/>
                <w:color w:val="FF0000"/>
              </w:rPr>
              <w:t>8.31</w:t>
            </w:r>
          </w:p>
        </w:tc>
        <w:tc>
          <w:tcPr>
            <w:tcW w:w="960" w:type="dxa"/>
            <w:noWrap/>
            <w:vAlign w:val="bottom"/>
          </w:tcPr>
          <w:p w14:paraId="36473DBA" w14:textId="0A1C0991" w:rsidR="009166EF" w:rsidRPr="009166EF" w:rsidRDefault="009166EF" w:rsidP="009166EF">
            <w:pPr>
              <w:spacing w:after="0" w:line="240" w:lineRule="auto"/>
              <w:jc w:val="right"/>
              <w:rPr>
                <w:rFonts w:ascii="Calibri" w:eastAsia="Times New Roman" w:hAnsi="Calibri" w:cs="Calibri"/>
                <w:color w:val="FF0000"/>
                <w:lang w:eastAsia="zh-TW"/>
              </w:rPr>
            </w:pPr>
            <w:r w:rsidRPr="00B21926">
              <w:rPr>
                <w:rFonts w:ascii="Calibri" w:hAnsi="Calibri" w:cs="Calibri"/>
                <w:color w:val="FF0000"/>
              </w:rPr>
              <w:t>9.04</w:t>
            </w:r>
          </w:p>
        </w:tc>
      </w:tr>
    </w:tbl>
    <w:p w14:paraId="781645E9" w14:textId="77777777" w:rsidR="008258FB" w:rsidRDefault="008258FB" w:rsidP="008258FB">
      <w:pPr>
        <w:rPr>
          <w:lang w:eastAsia="x-none"/>
        </w:rPr>
      </w:pPr>
    </w:p>
    <w:p w14:paraId="450B66F3" w14:textId="56B3F120" w:rsidR="008A1A4F" w:rsidRDefault="008A1A4F" w:rsidP="007530A4">
      <w:pPr>
        <w:pStyle w:val="Caption"/>
        <w:jc w:val="both"/>
      </w:pPr>
      <w:bookmarkStart w:id="2" w:name="_Ref23946289"/>
      <w:r>
        <w:t xml:space="preserve">Observation </w:t>
      </w:r>
      <w:r w:rsidR="0085536C">
        <w:rPr>
          <w:noProof/>
        </w:rPr>
        <w:fldChar w:fldCharType="begin"/>
      </w:r>
      <w:r w:rsidR="0085536C">
        <w:rPr>
          <w:noProof/>
        </w:rPr>
        <w:instrText xml:space="preserve"> SEQ Observation \* ARABIC </w:instrText>
      </w:r>
      <w:r w:rsidR="0085536C">
        <w:rPr>
          <w:noProof/>
        </w:rPr>
        <w:fldChar w:fldCharType="separate"/>
      </w:r>
      <w:r>
        <w:rPr>
          <w:noProof/>
        </w:rPr>
        <w:t>1</w:t>
      </w:r>
      <w:r w:rsidR="0085536C">
        <w:rPr>
          <w:noProof/>
        </w:rPr>
        <w:fldChar w:fldCharType="end"/>
      </w:r>
      <w:r>
        <w:t>: Relative frequency offset up to 3KHz brings only minor degradation in RSRP and RSRQ measurement accuracy.</w:t>
      </w:r>
      <w:bookmarkEnd w:id="2"/>
    </w:p>
    <w:p w14:paraId="4BA3B59F" w14:textId="1E3182ED" w:rsidR="008A1A4F" w:rsidRPr="008258FB" w:rsidRDefault="008A1A4F" w:rsidP="007530A4">
      <w:pPr>
        <w:pStyle w:val="Caption"/>
        <w:jc w:val="both"/>
      </w:pPr>
      <w:bookmarkStart w:id="3" w:name="_Ref23946290"/>
      <w:r>
        <w:t xml:space="preserve">Observation </w:t>
      </w:r>
      <w:r>
        <w:fldChar w:fldCharType="begin"/>
      </w:r>
      <w:r>
        <w:instrText xml:space="preserve"> SEQ Observation \* ARABIC </w:instrText>
      </w:r>
      <w:r>
        <w:fldChar w:fldCharType="separate"/>
      </w:r>
      <w:r>
        <w:rPr>
          <w:noProof/>
        </w:rPr>
        <w:t>2</w:t>
      </w:r>
      <w:r>
        <w:fldChar w:fldCharType="end"/>
      </w:r>
      <w:r>
        <w:t xml:space="preserve">: Relative frequency offset </w:t>
      </w:r>
      <w:r w:rsidR="009C14A8">
        <w:t>&gt;2KHz</w:t>
      </w:r>
      <w:r>
        <w:t xml:space="preserve"> </w:t>
      </w:r>
      <w:r w:rsidR="009C14A8">
        <w:t>degrades SINR measurement accuracy, especially at high SNR side condition.</w:t>
      </w:r>
      <w:bookmarkEnd w:id="3"/>
    </w:p>
    <w:p w14:paraId="64DB499B" w14:textId="26A238FB" w:rsidR="008A1A4F" w:rsidRDefault="00436B44" w:rsidP="00436B44">
      <w:pPr>
        <w:jc w:val="both"/>
        <w:rPr>
          <w:lang w:val="x-none" w:eastAsia="x-none"/>
        </w:rPr>
      </w:pPr>
      <w:r>
        <w:rPr>
          <w:lang w:val="x-none" w:eastAsia="x-none"/>
        </w:rPr>
        <w:t xml:space="preserve">Based on above observation, </w:t>
      </w:r>
      <w:r w:rsidR="007530A4">
        <w:rPr>
          <w:lang w:val="x-none" w:eastAsia="x-none"/>
        </w:rPr>
        <w:t>our</w:t>
      </w:r>
      <w:r>
        <w:rPr>
          <w:lang w:val="x-none" w:eastAsia="x-none"/>
        </w:rPr>
        <w:t xml:space="preserve"> suggestion is not to support SINR measurement in HST scenario. RSRP should be a better </w:t>
      </w:r>
      <w:r w:rsidR="000853EA">
        <w:rPr>
          <w:lang w:val="x-none" w:eastAsia="x-none"/>
        </w:rPr>
        <w:t xml:space="preserve">and sufficient </w:t>
      </w:r>
      <w:r>
        <w:rPr>
          <w:lang w:val="x-none" w:eastAsia="x-none"/>
        </w:rPr>
        <w:t>metric in HST. RSRP somehow represents the distance between UE to BS</w:t>
      </w:r>
      <w:r w:rsidR="000853EA">
        <w:rPr>
          <w:lang w:val="x-none" w:eastAsia="x-none"/>
        </w:rPr>
        <w:t>.</w:t>
      </w:r>
      <w:r>
        <w:rPr>
          <w:lang w:val="x-none" w:eastAsia="x-none"/>
        </w:rPr>
        <w:t xml:space="preserve"> </w:t>
      </w:r>
      <w:r w:rsidR="000853EA">
        <w:rPr>
          <w:lang w:val="x-none" w:eastAsia="x-none"/>
        </w:rPr>
        <w:t>T</w:t>
      </w:r>
      <w:r>
        <w:rPr>
          <w:lang w:val="x-none" w:eastAsia="x-none"/>
        </w:rPr>
        <w:t xml:space="preserve">his distance information is critical for network to make decision on handover. RSRQ and SINR measurements involve the contribution of interference or cell loading, which may not be that </w:t>
      </w:r>
      <w:r w:rsidR="000853EA">
        <w:rPr>
          <w:lang w:val="x-none" w:eastAsia="x-none"/>
        </w:rPr>
        <w:t>useful</w:t>
      </w:r>
      <w:r>
        <w:rPr>
          <w:lang w:val="x-none" w:eastAsia="x-none"/>
        </w:rPr>
        <w:t xml:space="preserve"> in HST handover.</w:t>
      </w:r>
    </w:p>
    <w:p w14:paraId="648A7B9D" w14:textId="40F75E52" w:rsidR="00436B44" w:rsidRPr="008A1A4F" w:rsidRDefault="00436B44" w:rsidP="00436B44">
      <w:pPr>
        <w:pStyle w:val="Caption"/>
      </w:pPr>
      <w:bookmarkStart w:id="4" w:name="_Ref23946294"/>
      <w:r>
        <w:t xml:space="preserve">Proposal </w:t>
      </w:r>
      <w:r w:rsidR="0085536C">
        <w:rPr>
          <w:noProof/>
        </w:rPr>
        <w:fldChar w:fldCharType="begin"/>
      </w:r>
      <w:r w:rsidR="0085536C">
        <w:rPr>
          <w:noProof/>
        </w:rPr>
        <w:instrText xml:space="preserve"> SEQ Proposal \* ARABIC </w:instrText>
      </w:r>
      <w:r w:rsidR="0085536C">
        <w:rPr>
          <w:noProof/>
        </w:rPr>
        <w:fldChar w:fldCharType="separate"/>
      </w:r>
      <w:r>
        <w:rPr>
          <w:noProof/>
        </w:rPr>
        <w:t>1</w:t>
      </w:r>
      <w:r w:rsidR="0085536C">
        <w:rPr>
          <w:noProof/>
        </w:rPr>
        <w:fldChar w:fldCharType="end"/>
      </w:r>
      <w:r>
        <w:t>: SS-SINR measurement is not supported in HST scenario.</w:t>
      </w:r>
      <w:bookmarkEnd w:id="4"/>
    </w:p>
    <w:p w14:paraId="59E31DA9" w14:textId="77777777" w:rsidR="007A456D" w:rsidRPr="000C45FD" w:rsidRDefault="007A456D" w:rsidP="0012659B">
      <w:pPr>
        <w:pStyle w:val="Heading1"/>
        <w:numPr>
          <w:ilvl w:val="0"/>
          <w:numId w:val="1"/>
        </w:numPr>
        <w:rPr>
          <w:rFonts w:ascii="Calibri" w:hAnsi="Calibri"/>
          <w:lang w:eastAsia="zh-CN"/>
        </w:rPr>
      </w:pPr>
      <w:r>
        <w:rPr>
          <w:rFonts w:ascii="Calibri" w:hAnsi="Calibri"/>
        </w:rPr>
        <w:t>Summary</w:t>
      </w:r>
    </w:p>
    <w:p w14:paraId="533DBDC6" w14:textId="29F4C746" w:rsidR="00436B44" w:rsidRDefault="006E3812" w:rsidP="005C5F7E">
      <w:pPr>
        <w:adjustRightInd w:val="0"/>
        <w:snapToGrid w:val="0"/>
        <w:spacing w:before="180" w:after="120"/>
        <w:jc w:val="both"/>
      </w:pPr>
      <w:r w:rsidRPr="006E3812">
        <w:t>In this</w:t>
      </w:r>
      <w:r>
        <w:t xml:space="preserve"> paper,</w:t>
      </w:r>
      <w:r w:rsidR="00982D0A">
        <w:t xml:space="preserve"> </w:t>
      </w:r>
      <w:bookmarkStart w:id="5" w:name="_GoBack"/>
      <w:r w:rsidR="00982D0A">
        <w:t xml:space="preserve">we provide the link-level simulation results for </w:t>
      </w:r>
      <w:r w:rsidR="005C5F7E">
        <w:t>measurement accuracy</w:t>
      </w:r>
      <w:r w:rsidR="00982D0A">
        <w:t xml:space="preserve"> in HST based on [1]. </w:t>
      </w:r>
      <w:r w:rsidR="00436B44">
        <w:t>We have the following observations and proposal.</w:t>
      </w:r>
    </w:p>
    <w:p w14:paraId="79112149" w14:textId="77777777" w:rsidR="00436B44" w:rsidRDefault="00436B44" w:rsidP="005C5F7E">
      <w:pPr>
        <w:adjustRightInd w:val="0"/>
        <w:snapToGrid w:val="0"/>
        <w:spacing w:before="180" w:after="120"/>
        <w:jc w:val="both"/>
        <w:rPr>
          <w:b/>
          <w:sz w:val="20"/>
          <w:szCs w:val="20"/>
          <w:lang w:val="x-none" w:eastAsia="x-none"/>
        </w:rPr>
      </w:pPr>
      <w:r w:rsidRPr="00436B44">
        <w:rPr>
          <w:b/>
          <w:sz w:val="20"/>
          <w:szCs w:val="20"/>
          <w:lang w:val="x-none" w:eastAsia="x-none"/>
        </w:rPr>
        <w:fldChar w:fldCharType="begin"/>
      </w:r>
      <w:r w:rsidRPr="00436B44">
        <w:rPr>
          <w:b/>
          <w:sz w:val="20"/>
          <w:szCs w:val="20"/>
          <w:lang w:val="x-none" w:eastAsia="x-none"/>
        </w:rPr>
        <w:instrText xml:space="preserve"> REF _Ref23946289 \h </w:instrText>
      </w:r>
      <w:r>
        <w:rPr>
          <w:b/>
          <w:sz w:val="20"/>
          <w:szCs w:val="20"/>
          <w:lang w:val="x-none" w:eastAsia="x-none"/>
        </w:rPr>
        <w:instrText xml:space="preserve"> \* MERGEFORMAT </w:instrText>
      </w:r>
      <w:r w:rsidRPr="00436B44">
        <w:rPr>
          <w:b/>
          <w:sz w:val="20"/>
          <w:szCs w:val="20"/>
          <w:lang w:val="x-none" w:eastAsia="x-none"/>
        </w:rPr>
      </w:r>
      <w:r w:rsidRPr="00436B44">
        <w:rPr>
          <w:b/>
          <w:sz w:val="20"/>
          <w:szCs w:val="20"/>
          <w:lang w:val="x-none" w:eastAsia="x-none"/>
        </w:rPr>
        <w:fldChar w:fldCharType="separate"/>
      </w:r>
      <w:r w:rsidRPr="00436B44">
        <w:rPr>
          <w:b/>
          <w:sz w:val="20"/>
          <w:szCs w:val="20"/>
          <w:lang w:val="x-none" w:eastAsia="x-none"/>
        </w:rPr>
        <w:t>Observation 1: Relative frequency offset up to 3KHz brings only minor degradation in RSRP and RSRQ measurement accuracy.</w:t>
      </w:r>
      <w:r w:rsidRPr="00436B44">
        <w:rPr>
          <w:b/>
          <w:sz w:val="20"/>
          <w:szCs w:val="20"/>
          <w:lang w:val="x-none" w:eastAsia="x-none"/>
        </w:rPr>
        <w:fldChar w:fldCharType="end"/>
      </w:r>
    </w:p>
    <w:p w14:paraId="53A69FD1" w14:textId="77777777" w:rsidR="00436B44" w:rsidRDefault="00436B44" w:rsidP="005C5F7E">
      <w:pPr>
        <w:adjustRightInd w:val="0"/>
        <w:snapToGrid w:val="0"/>
        <w:spacing w:before="180" w:after="120"/>
        <w:jc w:val="both"/>
        <w:rPr>
          <w:b/>
          <w:sz w:val="20"/>
          <w:szCs w:val="20"/>
          <w:lang w:val="x-none" w:eastAsia="x-none"/>
        </w:rPr>
      </w:pPr>
      <w:r w:rsidRPr="00436B44">
        <w:rPr>
          <w:b/>
          <w:sz w:val="20"/>
          <w:szCs w:val="20"/>
          <w:lang w:val="x-none" w:eastAsia="x-none"/>
        </w:rPr>
        <w:fldChar w:fldCharType="begin"/>
      </w:r>
      <w:r w:rsidRPr="00436B44">
        <w:rPr>
          <w:b/>
          <w:sz w:val="20"/>
          <w:szCs w:val="20"/>
          <w:lang w:val="x-none" w:eastAsia="x-none"/>
        </w:rPr>
        <w:instrText xml:space="preserve"> REF _Ref23946290 \h </w:instrText>
      </w:r>
      <w:r>
        <w:rPr>
          <w:b/>
          <w:sz w:val="20"/>
          <w:szCs w:val="20"/>
          <w:lang w:val="x-none" w:eastAsia="x-none"/>
        </w:rPr>
        <w:instrText xml:space="preserve"> \* MERGEFORMAT </w:instrText>
      </w:r>
      <w:r w:rsidRPr="00436B44">
        <w:rPr>
          <w:b/>
          <w:sz w:val="20"/>
          <w:szCs w:val="20"/>
          <w:lang w:val="x-none" w:eastAsia="x-none"/>
        </w:rPr>
      </w:r>
      <w:r w:rsidRPr="00436B44">
        <w:rPr>
          <w:b/>
          <w:sz w:val="20"/>
          <w:szCs w:val="20"/>
          <w:lang w:val="x-none" w:eastAsia="x-none"/>
        </w:rPr>
        <w:fldChar w:fldCharType="separate"/>
      </w:r>
      <w:r w:rsidRPr="00436B44">
        <w:rPr>
          <w:b/>
          <w:sz w:val="20"/>
          <w:szCs w:val="20"/>
          <w:lang w:val="x-none" w:eastAsia="x-none"/>
        </w:rPr>
        <w:t>Observation 2: Relative frequency offset &gt;2KHz degrades SINR measurement accuracy, especially at high SNR side condition.</w:t>
      </w:r>
      <w:r w:rsidRPr="00436B44">
        <w:rPr>
          <w:b/>
          <w:sz w:val="20"/>
          <w:szCs w:val="20"/>
          <w:lang w:val="x-none" w:eastAsia="x-none"/>
        </w:rPr>
        <w:fldChar w:fldCharType="end"/>
      </w:r>
    </w:p>
    <w:p w14:paraId="06DE2C8D" w14:textId="5943D897" w:rsidR="00794179" w:rsidRPr="00982D0A" w:rsidRDefault="00436B44" w:rsidP="00A90CEE">
      <w:pPr>
        <w:adjustRightInd w:val="0"/>
        <w:snapToGrid w:val="0"/>
        <w:spacing w:before="180" w:after="120"/>
        <w:jc w:val="both"/>
        <w:rPr>
          <w:b/>
          <w:sz w:val="20"/>
          <w:szCs w:val="20"/>
          <w:lang w:val="x-none" w:eastAsia="x-none"/>
        </w:rPr>
      </w:pPr>
      <w:r w:rsidRPr="00436B44">
        <w:rPr>
          <w:b/>
          <w:sz w:val="20"/>
          <w:szCs w:val="20"/>
          <w:lang w:val="x-none" w:eastAsia="x-none"/>
        </w:rPr>
        <w:fldChar w:fldCharType="begin"/>
      </w:r>
      <w:r w:rsidRPr="00436B44">
        <w:rPr>
          <w:b/>
          <w:sz w:val="20"/>
          <w:szCs w:val="20"/>
          <w:lang w:val="x-none" w:eastAsia="x-none"/>
        </w:rPr>
        <w:instrText xml:space="preserve"> REF _Ref23946294 \h </w:instrText>
      </w:r>
      <w:r>
        <w:rPr>
          <w:b/>
          <w:sz w:val="20"/>
          <w:szCs w:val="20"/>
          <w:lang w:val="x-none" w:eastAsia="x-none"/>
        </w:rPr>
        <w:instrText xml:space="preserve"> \* MERGEFORMAT </w:instrText>
      </w:r>
      <w:r w:rsidRPr="00436B44">
        <w:rPr>
          <w:b/>
          <w:sz w:val="20"/>
          <w:szCs w:val="20"/>
          <w:lang w:val="x-none" w:eastAsia="x-none"/>
        </w:rPr>
      </w:r>
      <w:r w:rsidRPr="00436B44">
        <w:rPr>
          <w:b/>
          <w:sz w:val="20"/>
          <w:szCs w:val="20"/>
          <w:lang w:val="x-none" w:eastAsia="x-none"/>
        </w:rPr>
        <w:fldChar w:fldCharType="separate"/>
      </w:r>
      <w:r w:rsidRPr="00436B44">
        <w:rPr>
          <w:b/>
          <w:sz w:val="20"/>
          <w:szCs w:val="20"/>
          <w:lang w:val="x-none" w:eastAsia="x-none"/>
        </w:rPr>
        <w:t>Proposal 1: SS-SINR measurement is not supported in HST scenario.</w:t>
      </w:r>
      <w:r w:rsidRPr="00436B44">
        <w:rPr>
          <w:b/>
          <w:sz w:val="20"/>
          <w:szCs w:val="20"/>
          <w:lang w:val="x-none" w:eastAsia="x-none"/>
        </w:rPr>
        <w:fldChar w:fldCharType="end"/>
      </w:r>
    </w:p>
    <w:bookmarkEnd w:id="5"/>
    <w:p w14:paraId="2F0A9587" w14:textId="3DEC21DC" w:rsidR="00D63646" w:rsidRDefault="000F20AC" w:rsidP="0012659B">
      <w:pPr>
        <w:pStyle w:val="Heading1"/>
        <w:numPr>
          <w:ilvl w:val="0"/>
          <w:numId w:val="1"/>
        </w:numPr>
        <w:rPr>
          <w:rFonts w:ascii="Calibri" w:hAnsi="Calibri"/>
        </w:rPr>
      </w:pPr>
      <w:r w:rsidRPr="000C45FD">
        <w:rPr>
          <w:rFonts w:ascii="Calibri" w:hAnsi="Calibri"/>
        </w:rPr>
        <w:t>References</w:t>
      </w:r>
    </w:p>
    <w:p w14:paraId="4A8725F5" w14:textId="25EDD13A" w:rsidR="00D63646" w:rsidRDefault="00D63646" w:rsidP="00DB2B61">
      <w:pPr>
        <w:rPr>
          <w:lang w:val="en-GB" w:eastAsia="en-US"/>
        </w:rPr>
      </w:pPr>
      <w:r>
        <w:rPr>
          <w:lang w:val="en-GB" w:eastAsia="en-US"/>
        </w:rPr>
        <w:t xml:space="preserve">[1] </w:t>
      </w:r>
      <w:r w:rsidR="009831CD" w:rsidRPr="009831CD">
        <w:rPr>
          <w:lang w:val="en-GB" w:eastAsia="en-US"/>
        </w:rPr>
        <w:t>R4-191284</w:t>
      </w:r>
      <w:r w:rsidR="001905FA">
        <w:rPr>
          <w:lang w:val="en-GB" w:eastAsia="en-US"/>
        </w:rPr>
        <w:t>2</w:t>
      </w:r>
      <w:r w:rsidR="006B1D92">
        <w:rPr>
          <w:lang w:val="en-GB" w:eastAsia="en-US"/>
        </w:rPr>
        <w:t>, “</w:t>
      </w:r>
      <w:r w:rsidR="001905FA" w:rsidRPr="001905FA">
        <w:rPr>
          <w:lang w:val="en-GB" w:eastAsia="en-US"/>
        </w:rPr>
        <w:t>Link level simulation assumption on measurement accuracy in NR HST</w:t>
      </w:r>
      <w:r w:rsidR="001263EF">
        <w:rPr>
          <w:lang w:val="en-GB" w:eastAsia="en-US"/>
        </w:rPr>
        <w:t xml:space="preserve">”, </w:t>
      </w:r>
      <w:r w:rsidR="009831CD" w:rsidRPr="009831CD">
        <w:rPr>
          <w:lang w:val="en-GB" w:eastAsia="en-US"/>
        </w:rPr>
        <w:t>Huawei, HiSilicon</w:t>
      </w:r>
    </w:p>
    <w:p w14:paraId="0C71B91C" w14:textId="43D2FFE7" w:rsidR="008A1A4F" w:rsidRDefault="008A1A4F" w:rsidP="00DB2B61">
      <w:pPr>
        <w:rPr>
          <w:lang w:val="en-GB" w:eastAsia="en-US"/>
        </w:rPr>
      </w:pPr>
      <w:r>
        <w:rPr>
          <w:lang w:val="en-GB" w:eastAsia="en-US"/>
        </w:rPr>
        <w:t xml:space="preserve">[2] </w:t>
      </w:r>
      <w:r w:rsidRPr="008A1A4F">
        <w:rPr>
          <w:lang w:val="en-GB" w:eastAsia="en-US"/>
        </w:rPr>
        <w:t>R4-1910824, “SS-SINR measurement accuracy in HST”, MediaTek</w:t>
      </w:r>
      <w:r>
        <w:rPr>
          <w:lang w:val="en-GB" w:eastAsia="en-US"/>
        </w:rPr>
        <w:t xml:space="preserve"> inc.</w:t>
      </w:r>
    </w:p>
    <w:sectPr w:rsidR="008A1A4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C47E4" w14:textId="77777777" w:rsidR="00976E6D" w:rsidRDefault="00976E6D">
      <w:r>
        <w:separator/>
      </w:r>
    </w:p>
  </w:endnote>
  <w:endnote w:type="continuationSeparator" w:id="0">
    <w:p w14:paraId="25771E12" w14:textId="77777777" w:rsidR="00976E6D" w:rsidRDefault="00976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A3C77" w14:textId="77777777" w:rsidR="00976E6D" w:rsidRDefault="00976E6D">
      <w:r>
        <w:separator/>
      </w:r>
    </w:p>
  </w:footnote>
  <w:footnote w:type="continuationSeparator" w:id="0">
    <w:p w14:paraId="03A67780" w14:textId="77777777" w:rsidR="00976E6D" w:rsidRDefault="00976E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 w15:restartNumberingAfterBreak="0">
    <w:nsid w:val="45273A17"/>
    <w:multiLevelType w:val="hybridMultilevel"/>
    <w:tmpl w:val="A2F8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635EB6"/>
    <w:multiLevelType w:val="hybridMultilevel"/>
    <w:tmpl w:val="7F5ED2F8"/>
    <w:lvl w:ilvl="0" w:tplc="03E81A3E">
      <w:start w:val="1"/>
      <w:numFmt w:val="bullet"/>
      <w:lvlText w:val=""/>
      <w:lvlJc w:val="left"/>
      <w:pPr>
        <w:tabs>
          <w:tab w:val="num" w:pos="720"/>
        </w:tabs>
        <w:ind w:left="720" w:hanging="360"/>
      </w:pPr>
      <w:rPr>
        <w:rFonts w:ascii="Wingdings" w:hAnsi="Wingdings" w:hint="default"/>
      </w:rPr>
    </w:lvl>
    <w:lvl w:ilvl="1" w:tplc="43E4D528">
      <w:numFmt w:val="bullet"/>
      <w:lvlText w:val="•"/>
      <w:lvlJc w:val="left"/>
      <w:pPr>
        <w:tabs>
          <w:tab w:val="num" w:pos="1440"/>
        </w:tabs>
        <w:ind w:left="1440" w:hanging="360"/>
      </w:pPr>
      <w:rPr>
        <w:rFonts w:ascii="Calibri Bold" w:hAnsi="Calibri Bold" w:hint="default"/>
      </w:rPr>
    </w:lvl>
    <w:lvl w:ilvl="2" w:tplc="F4E6BDF8" w:tentative="1">
      <w:start w:val="1"/>
      <w:numFmt w:val="bullet"/>
      <w:lvlText w:val=""/>
      <w:lvlJc w:val="left"/>
      <w:pPr>
        <w:tabs>
          <w:tab w:val="num" w:pos="2160"/>
        </w:tabs>
        <w:ind w:left="2160" w:hanging="360"/>
      </w:pPr>
      <w:rPr>
        <w:rFonts w:ascii="Wingdings" w:hAnsi="Wingdings" w:hint="default"/>
      </w:rPr>
    </w:lvl>
    <w:lvl w:ilvl="3" w:tplc="6568C6E8" w:tentative="1">
      <w:start w:val="1"/>
      <w:numFmt w:val="bullet"/>
      <w:lvlText w:val=""/>
      <w:lvlJc w:val="left"/>
      <w:pPr>
        <w:tabs>
          <w:tab w:val="num" w:pos="2880"/>
        </w:tabs>
        <w:ind w:left="2880" w:hanging="360"/>
      </w:pPr>
      <w:rPr>
        <w:rFonts w:ascii="Wingdings" w:hAnsi="Wingdings" w:hint="default"/>
      </w:rPr>
    </w:lvl>
    <w:lvl w:ilvl="4" w:tplc="5D5C2C50" w:tentative="1">
      <w:start w:val="1"/>
      <w:numFmt w:val="bullet"/>
      <w:lvlText w:val=""/>
      <w:lvlJc w:val="left"/>
      <w:pPr>
        <w:tabs>
          <w:tab w:val="num" w:pos="3600"/>
        </w:tabs>
        <w:ind w:left="3600" w:hanging="360"/>
      </w:pPr>
      <w:rPr>
        <w:rFonts w:ascii="Wingdings" w:hAnsi="Wingdings" w:hint="default"/>
      </w:rPr>
    </w:lvl>
    <w:lvl w:ilvl="5" w:tplc="456CB776" w:tentative="1">
      <w:start w:val="1"/>
      <w:numFmt w:val="bullet"/>
      <w:lvlText w:val=""/>
      <w:lvlJc w:val="left"/>
      <w:pPr>
        <w:tabs>
          <w:tab w:val="num" w:pos="4320"/>
        </w:tabs>
        <w:ind w:left="4320" w:hanging="360"/>
      </w:pPr>
      <w:rPr>
        <w:rFonts w:ascii="Wingdings" w:hAnsi="Wingdings" w:hint="default"/>
      </w:rPr>
    </w:lvl>
    <w:lvl w:ilvl="6" w:tplc="9C5AAA2A" w:tentative="1">
      <w:start w:val="1"/>
      <w:numFmt w:val="bullet"/>
      <w:lvlText w:val=""/>
      <w:lvlJc w:val="left"/>
      <w:pPr>
        <w:tabs>
          <w:tab w:val="num" w:pos="5040"/>
        </w:tabs>
        <w:ind w:left="5040" w:hanging="360"/>
      </w:pPr>
      <w:rPr>
        <w:rFonts w:ascii="Wingdings" w:hAnsi="Wingdings" w:hint="default"/>
      </w:rPr>
    </w:lvl>
    <w:lvl w:ilvl="7" w:tplc="B290B282" w:tentative="1">
      <w:start w:val="1"/>
      <w:numFmt w:val="bullet"/>
      <w:lvlText w:val=""/>
      <w:lvlJc w:val="left"/>
      <w:pPr>
        <w:tabs>
          <w:tab w:val="num" w:pos="5760"/>
        </w:tabs>
        <w:ind w:left="5760" w:hanging="360"/>
      </w:pPr>
      <w:rPr>
        <w:rFonts w:ascii="Wingdings" w:hAnsi="Wingdings" w:hint="default"/>
      </w:rPr>
    </w:lvl>
    <w:lvl w:ilvl="8" w:tplc="A044D1B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2E770A9"/>
    <w:multiLevelType w:val="hybridMultilevel"/>
    <w:tmpl w:val="C944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4"/>
  </w:num>
  <w:num w:numId="2">
    <w:abstractNumId w:val="0"/>
  </w:num>
  <w:num w:numId="3">
    <w:abstractNumId w:val="3"/>
  </w:num>
  <w:num w:numId="4">
    <w:abstractNumId w:val="1"/>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FDF"/>
    <w:rsid w:val="0000708A"/>
    <w:rsid w:val="0000719E"/>
    <w:rsid w:val="000074B7"/>
    <w:rsid w:val="000074C4"/>
    <w:rsid w:val="00010086"/>
    <w:rsid w:val="0001082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3C2"/>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6AE"/>
    <w:rsid w:val="000339EA"/>
    <w:rsid w:val="00033A47"/>
    <w:rsid w:val="000345EB"/>
    <w:rsid w:val="000347B1"/>
    <w:rsid w:val="00034AD2"/>
    <w:rsid w:val="00034FF2"/>
    <w:rsid w:val="00035AC1"/>
    <w:rsid w:val="0003672F"/>
    <w:rsid w:val="0003683B"/>
    <w:rsid w:val="00037056"/>
    <w:rsid w:val="000373B5"/>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581"/>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3EA"/>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6BA"/>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CE3"/>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1A7F"/>
    <w:rsid w:val="000C22E1"/>
    <w:rsid w:val="000C28E3"/>
    <w:rsid w:val="000C2D07"/>
    <w:rsid w:val="000C2D18"/>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2E1"/>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642"/>
    <w:rsid w:val="00100AAE"/>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E47"/>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394"/>
    <w:rsid w:val="0011780E"/>
    <w:rsid w:val="00117DA7"/>
    <w:rsid w:val="00120801"/>
    <w:rsid w:val="00120888"/>
    <w:rsid w:val="00120A1A"/>
    <w:rsid w:val="00120A81"/>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63EF"/>
    <w:rsid w:val="0012659B"/>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13B"/>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ED5"/>
    <w:rsid w:val="00173F96"/>
    <w:rsid w:val="00174A1D"/>
    <w:rsid w:val="00174EC2"/>
    <w:rsid w:val="0017551C"/>
    <w:rsid w:val="001756C2"/>
    <w:rsid w:val="00175715"/>
    <w:rsid w:val="00175CD8"/>
    <w:rsid w:val="00175DE8"/>
    <w:rsid w:val="00176645"/>
    <w:rsid w:val="00176ED6"/>
    <w:rsid w:val="00177943"/>
    <w:rsid w:val="00180811"/>
    <w:rsid w:val="0018082A"/>
    <w:rsid w:val="00180C85"/>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5FA"/>
    <w:rsid w:val="001909E0"/>
    <w:rsid w:val="00190C0B"/>
    <w:rsid w:val="00190D94"/>
    <w:rsid w:val="0019102B"/>
    <w:rsid w:val="001915F9"/>
    <w:rsid w:val="00191D28"/>
    <w:rsid w:val="001921BB"/>
    <w:rsid w:val="00193934"/>
    <w:rsid w:val="001942DB"/>
    <w:rsid w:val="0019444F"/>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3E"/>
    <w:rsid w:val="001B286C"/>
    <w:rsid w:val="001B290F"/>
    <w:rsid w:val="001B3AFA"/>
    <w:rsid w:val="001B4146"/>
    <w:rsid w:val="001B479F"/>
    <w:rsid w:val="001B488B"/>
    <w:rsid w:val="001B4B04"/>
    <w:rsid w:val="001B4C59"/>
    <w:rsid w:val="001B54C2"/>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625"/>
    <w:rsid w:val="001D4863"/>
    <w:rsid w:val="001D48F6"/>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6AE"/>
    <w:rsid w:val="001E2B47"/>
    <w:rsid w:val="001E2BD4"/>
    <w:rsid w:val="001E2C4C"/>
    <w:rsid w:val="001E48F4"/>
    <w:rsid w:val="001E5143"/>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670"/>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A5"/>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5E3"/>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58"/>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99F"/>
    <w:rsid w:val="00274AC1"/>
    <w:rsid w:val="00275CE5"/>
    <w:rsid w:val="00275FEA"/>
    <w:rsid w:val="002768EF"/>
    <w:rsid w:val="00276AA2"/>
    <w:rsid w:val="00276E14"/>
    <w:rsid w:val="0027780A"/>
    <w:rsid w:val="00277836"/>
    <w:rsid w:val="00280062"/>
    <w:rsid w:val="002801D5"/>
    <w:rsid w:val="002803AC"/>
    <w:rsid w:val="002804F5"/>
    <w:rsid w:val="002805E5"/>
    <w:rsid w:val="00280E93"/>
    <w:rsid w:val="00281542"/>
    <w:rsid w:val="002818D5"/>
    <w:rsid w:val="00281C59"/>
    <w:rsid w:val="00282ACE"/>
    <w:rsid w:val="00282B68"/>
    <w:rsid w:val="00282EB8"/>
    <w:rsid w:val="00283083"/>
    <w:rsid w:val="00283311"/>
    <w:rsid w:val="00283877"/>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3F2"/>
    <w:rsid w:val="00293688"/>
    <w:rsid w:val="00294B67"/>
    <w:rsid w:val="00294E8F"/>
    <w:rsid w:val="00296DC9"/>
    <w:rsid w:val="00297370"/>
    <w:rsid w:val="00297912"/>
    <w:rsid w:val="00297BFB"/>
    <w:rsid w:val="00297CDF"/>
    <w:rsid w:val="002A00D4"/>
    <w:rsid w:val="002A00DD"/>
    <w:rsid w:val="002A0393"/>
    <w:rsid w:val="002A0A2F"/>
    <w:rsid w:val="002A14C6"/>
    <w:rsid w:val="002A1A31"/>
    <w:rsid w:val="002A1D45"/>
    <w:rsid w:val="002A1F6A"/>
    <w:rsid w:val="002A23D9"/>
    <w:rsid w:val="002A244F"/>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816"/>
    <w:rsid w:val="002C3C8A"/>
    <w:rsid w:val="002C5A0A"/>
    <w:rsid w:val="002C5CC9"/>
    <w:rsid w:val="002C61AC"/>
    <w:rsid w:val="002C61F4"/>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3A10"/>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B43"/>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319"/>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4DC"/>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4610"/>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B7F77"/>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40E"/>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3F7C17"/>
    <w:rsid w:val="0040074F"/>
    <w:rsid w:val="0040078C"/>
    <w:rsid w:val="00400845"/>
    <w:rsid w:val="00400AE2"/>
    <w:rsid w:val="00400C30"/>
    <w:rsid w:val="004013FF"/>
    <w:rsid w:val="00401FB3"/>
    <w:rsid w:val="00402C3B"/>
    <w:rsid w:val="004033E0"/>
    <w:rsid w:val="004034B1"/>
    <w:rsid w:val="00403BE3"/>
    <w:rsid w:val="00403C73"/>
    <w:rsid w:val="00403D9F"/>
    <w:rsid w:val="00404104"/>
    <w:rsid w:val="00404532"/>
    <w:rsid w:val="004046A7"/>
    <w:rsid w:val="0040471B"/>
    <w:rsid w:val="00404A78"/>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3E5B"/>
    <w:rsid w:val="00434AD0"/>
    <w:rsid w:val="00434B64"/>
    <w:rsid w:val="00435596"/>
    <w:rsid w:val="004355DA"/>
    <w:rsid w:val="00435663"/>
    <w:rsid w:val="00435796"/>
    <w:rsid w:val="004357B9"/>
    <w:rsid w:val="0043615B"/>
    <w:rsid w:val="00436950"/>
    <w:rsid w:val="00436B44"/>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0087"/>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649"/>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A2B"/>
    <w:rsid w:val="00472DBC"/>
    <w:rsid w:val="00473924"/>
    <w:rsid w:val="00474107"/>
    <w:rsid w:val="00474255"/>
    <w:rsid w:val="004742DF"/>
    <w:rsid w:val="00474A34"/>
    <w:rsid w:val="00474D53"/>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47"/>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DDC"/>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4D0"/>
    <w:rsid w:val="004D05A7"/>
    <w:rsid w:val="004D0607"/>
    <w:rsid w:val="004D0BA3"/>
    <w:rsid w:val="004D0D2E"/>
    <w:rsid w:val="004D15B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8AC"/>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E775A"/>
    <w:rsid w:val="004F00EC"/>
    <w:rsid w:val="004F02D8"/>
    <w:rsid w:val="004F0D2A"/>
    <w:rsid w:val="004F0DB4"/>
    <w:rsid w:val="004F1097"/>
    <w:rsid w:val="004F1321"/>
    <w:rsid w:val="004F1A95"/>
    <w:rsid w:val="004F2ADF"/>
    <w:rsid w:val="004F3489"/>
    <w:rsid w:val="004F3B3E"/>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7B4"/>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1DCE"/>
    <w:rsid w:val="0054246B"/>
    <w:rsid w:val="005424D2"/>
    <w:rsid w:val="005442D9"/>
    <w:rsid w:val="00544566"/>
    <w:rsid w:val="00544E9B"/>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2D"/>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431"/>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5B1"/>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4D"/>
    <w:rsid w:val="005C3969"/>
    <w:rsid w:val="005C4281"/>
    <w:rsid w:val="005C4450"/>
    <w:rsid w:val="005C502F"/>
    <w:rsid w:val="005C5A64"/>
    <w:rsid w:val="005C5ED7"/>
    <w:rsid w:val="005C5F7E"/>
    <w:rsid w:val="005C5F96"/>
    <w:rsid w:val="005C61A7"/>
    <w:rsid w:val="005C6A95"/>
    <w:rsid w:val="005C6E40"/>
    <w:rsid w:val="005C748C"/>
    <w:rsid w:val="005C78A5"/>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9C8"/>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6B1"/>
    <w:rsid w:val="00600723"/>
    <w:rsid w:val="00600D82"/>
    <w:rsid w:val="006017E3"/>
    <w:rsid w:val="00601914"/>
    <w:rsid w:val="00601AA7"/>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E7D"/>
    <w:rsid w:val="006110BC"/>
    <w:rsid w:val="00611580"/>
    <w:rsid w:val="0061166E"/>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B68"/>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01"/>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75E"/>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97E11"/>
    <w:rsid w:val="006A0044"/>
    <w:rsid w:val="006A054A"/>
    <w:rsid w:val="006A0665"/>
    <w:rsid w:val="006A0801"/>
    <w:rsid w:val="006A0A49"/>
    <w:rsid w:val="006A0AA7"/>
    <w:rsid w:val="006A0C90"/>
    <w:rsid w:val="006A0DB6"/>
    <w:rsid w:val="006A10B9"/>
    <w:rsid w:val="006A11FB"/>
    <w:rsid w:val="006A1828"/>
    <w:rsid w:val="006A1EEA"/>
    <w:rsid w:val="006A207C"/>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1D92"/>
    <w:rsid w:val="006B23E0"/>
    <w:rsid w:val="006B2A65"/>
    <w:rsid w:val="006B2BEE"/>
    <w:rsid w:val="006B2EDC"/>
    <w:rsid w:val="006B3106"/>
    <w:rsid w:val="006B3406"/>
    <w:rsid w:val="006B3812"/>
    <w:rsid w:val="006B3ED4"/>
    <w:rsid w:val="006B4156"/>
    <w:rsid w:val="006B4277"/>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178E"/>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01C"/>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C1C"/>
    <w:rsid w:val="006E2DB5"/>
    <w:rsid w:val="006E3812"/>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07A2B"/>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4ED3"/>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2A05"/>
    <w:rsid w:val="00743083"/>
    <w:rsid w:val="0074311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0676"/>
    <w:rsid w:val="00751180"/>
    <w:rsid w:val="007515B7"/>
    <w:rsid w:val="00751FC2"/>
    <w:rsid w:val="00752D70"/>
    <w:rsid w:val="007530A4"/>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1C49"/>
    <w:rsid w:val="007623B3"/>
    <w:rsid w:val="007629FC"/>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5BA"/>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42A"/>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179"/>
    <w:rsid w:val="00794895"/>
    <w:rsid w:val="00795BA6"/>
    <w:rsid w:val="00795F06"/>
    <w:rsid w:val="00796FB4"/>
    <w:rsid w:val="00797471"/>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56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4F35"/>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B9B"/>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8FB"/>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36C"/>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5D7"/>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271"/>
    <w:rsid w:val="00875410"/>
    <w:rsid w:val="00875CEF"/>
    <w:rsid w:val="008767A3"/>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7BA"/>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4F"/>
    <w:rsid w:val="008A1A61"/>
    <w:rsid w:val="008A1EAC"/>
    <w:rsid w:val="008A22B2"/>
    <w:rsid w:val="008A2A62"/>
    <w:rsid w:val="008A308E"/>
    <w:rsid w:val="008A310D"/>
    <w:rsid w:val="008A3564"/>
    <w:rsid w:val="008A3748"/>
    <w:rsid w:val="008A3907"/>
    <w:rsid w:val="008A3A25"/>
    <w:rsid w:val="008A3CC9"/>
    <w:rsid w:val="008A448B"/>
    <w:rsid w:val="008A4908"/>
    <w:rsid w:val="008A49C1"/>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2C"/>
    <w:rsid w:val="008D1CB3"/>
    <w:rsid w:val="008D267A"/>
    <w:rsid w:val="008D2BEA"/>
    <w:rsid w:val="008D316D"/>
    <w:rsid w:val="008D33D5"/>
    <w:rsid w:val="008D39F4"/>
    <w:rsid w:val="008D3B29"/>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66EF"/>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6E6D"/>
    <w:rsid w:val="009779AE"/>
    <w:rsid w:val="00977D00"/>
    <w:rsid w:val="00977E14"/>
    <w:rsid w:val="00980694"/>
    <w:rsid w:val="009808C9"/>
    <w:rsid w:val="009808EF"/>
    <w:rsid w:val="0098096E"/>
    <w:rsid w:val="00980FF5"/>
    <w:rsid w:val="009810E6"/>
    <w:rsid w:val="00981F78"/>
    <w:rsid w:val="00982761"/>
    <w:rsid w:val="00982C10"/>
    <w:rsid w:val="00982C19"/>
    <w:rsid w:val="00982D0A"/>
    <w:rsid w:val="00982E4C"/>
    <w:rsid w:val="009831CD"/>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8"/>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94C"/>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1DF"/>
    <w:rsid w:val="009D6311"/>
    <w:rsid w:val="009D6405"/>
    <w:rsid w:val="009D6408"/>
    <w:rsid w:val="009D65E8"/>
    <w:rsid w:val="009D6641"/>
    <w:rsid w:val="009D66F4"/>
    <w:rsid w:val="009E035C"/>
    <w:rsid w:val="009E0411"/>
    <w:rsid w:val="009E0941"/>
    <w:rsid w:val="009E0D84"/>
    <w:rsid w:val="009E0EDD"/>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693"/>
    <w:rsid w:val="009F7762"/>
    <w:rsid w:val="009F77D3"/>
    <w:rsid w:val="009F78C2"/>
    <w:rsid w:val="009F7D66"/>
    <w:rsid w:val="00A00F75"/>
    <w:rsid w:val="00A015A8"/>
    <w:rsid w:val="00A016DA"/>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C05"/>
    <w:rsid w:val="00A13DCB"/>
    <w:rsid w:val="00A13EC0"/>
    <w:rsid w:val="00A14D4C"/>
    <w:rsid w:val="00A15067"/>
    <w:rsid w:val="00A155CB"/>
    <w:rsid w:val="00A15E54"/>
    <w:rsid w:val="00A16419"/>
    <w:rsid w:val="00A17119"/>
    <w:rsid w:val="00A1729F"/>
    <w:rsid w:val="00A17410"/>
    <w:rsid w:val="00A2024B"/>
    <w:rsid w:val="00A20D44"/>
    <w:rsid w:val="00A2186C"/>
    <w:rsid w:val="00A21C59"/>
    <w:rsid w:val="00A22CD3"/>
    <w:rsid w:val="00A22DFE"/>
    <w:rsid w:val="00A23174"/>
    <w:rsid w:val="00A23A7D"/>
    <w:rsid w:val="00A243D4"/>
    <w:rsid w:val="00A2457F"/>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8E"/>
    <w:rsid w:val="00A2793E"/>
    <w:rsid w:val="00A27B25"/>
    <w:rsid w:val="00A27EBA"/>
    <w:rsid w:val="00A305EE"/>
    <w:rsid w:val="00A30AD2"/>
    <w:rsid w:val="00A3113B"/>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1F"/>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4F"/>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4CD"/>
    <w:rsid w:val="00A81AD8"/>
    <w:rsid w:val="00A82317"/>
    <w:rsid w:val="00A8293D"/>
    <w:rsid w:val="00A83337"/>
    <w:rsid w:val="00A83BE5"/>
    <w:rsid w:val="00A83EDB"/>
    <w:rsid w:val="00A83F92"/>
    <w:rsid w:val="00A842E9"/>
    <w:rsid w:val="00A84B1E"/>
    <w:rsid w:val="00A84B80"/>
    <w:rsid w:val="00A84CAA"/>
    <w:rsid w:val="00A84F70"/>
    <w:rsid w:val="00A85097"/>
    <w:rsid w:val="00A853AE"/>
    <w:rsid w:val="00A85568"/>
    <w:rsid w:val="00A856CA"/>
    <w:rsid w:val="00A85DD1"/>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6FC7"/>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9AE"/>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0A46"/>
    <w:rsid w:val="00AE1996"/>
    <w:rsid w:val="00AE1B78"/>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926"/>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5FE8"/>
    <w:rsid w:val="00B3604D"/>
    <w:rsid w:val="00B3670A"/>
    <w:rsid w:val="00B368DB"/>
    <w:rsid w:val="00B3799F"/>
    <w:rsid w:val="00B37F49"/>
    <w:rsid w:val="00B37F5A"/>
    <w:rsid w:val="00B40186"/>
    <w:rsid w:val="00B40B6C"/>
    <w:rsid w:val="00B4132E"/>
    <w:rsid w:val="00B416AE"/>
    <w:rsid w:val="00B417D0"/>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697"/>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B7B"/>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5FAD"/>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0BAB"/>
    <w:rsid w:val="00BD1589"/>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0BE"/>
    <w:rsid w:val="00BE0287"/>
    <w:rsid w:val="00BE02A5"/>
    <w:rsid w:val="00BE02B4"/>
    <w:rsid w:val="00BE062D"/>
    <w:rsid w:val="00BE0A5A"/>
    <w:rsid w:val="00BE1003"/>
    <w:rsid w:val="00BE10C3"/>
    <w:rsid w:val="00BE126C"/>
    <w:rsid w:val="00BE14E1"/>
    <w:rsid w:val="00BE167C"/>
    <w:rsid w:val="00BE1822"/>
    <w:rsid w:val="00BE1946"/>
    <w:rsid w:val="00BE1C28"/>
    <w:rsid w:val="00BE21FC"/>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7F5"/>
    <w:rsid w:val="00BE69D6"/>
    <w:rsid w:val="00BE705E"/>
    <w:rsid w:val="00BE744B"/>
    <w:rsid w:val="00BE7C6B"/>
    <w:rsid w:val="00BF00E1"/>
    <w:rsid w:val="00BF026D"/>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052A"/>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AC7"/>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262"/>
    <w:rsid w:val="00C26918"/>
    <w:rsid w:val="00C26B37"/>
    <w:rsid w:val="00C26D4D"/>
    <w:rsid w:val="00C26D51"/>
    <w:rsid w:val="00C26E8C"/>
    <w:rsid w:val="00C27FF2"/>
    <w:rsid w:val="00C306DF"/>
    <w:rsid w:val="00C30B02"/>
    <w:rsid w:val="00C30FC4"/>
    <w:rsid w:val="00C3129C"/>
    <w:rsid w:val="00C31B10"/>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E3A"/>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46"/>
    <w:rsid w:val="00C60FAF"/>
    <w:rsid w:val="00C61486"/>
    <w:rsid w:val="00C6163E"/>
    <w:rsid w:val="00C61E49"/>
    <w:rsid w:val="00C62065"/>
    <w:rsid w:val="00C62965"/>
    <w:rsid w:val="00C62AD9"/>
    <w:rsid w:val="00C6341D"/>
    <w:rsid w:val="00C635B9"/>
    <w:rsid w:val="00C63B3B"/>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CD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44"/>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E17"/>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C8A"/>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0FE4"/>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2D2"/>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18E"/>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6E43"/>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645"/>
    <w:rsid w:val="00D72741"/>
    <w:rsid w:val="00D7286C"/>
    <w:rsid w:val="00D73080"/>
    <w:rsid w:val="00D735F5"/>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9E2"/>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D68"/>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202"/>
    <w:rsid w:val="00DB0457"/>
    <w:rsid w:val="00DB045F"/>
    <w:rsid w:val="00DB05E9"/>
    <w:rsid w:val="00DB0615"/>
    <w:rsid w:val="00DB1060"/>
    <w:rsid w:val="00DB1730"/>
    <w:rsid w:val="00DB1CD6"/>
    <w:rsid w:val="00DB2B61"/>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3F54"/>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360"/>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D1F"/>
    <w:rsid w:val="00E34810"/>
    <w:rsid w:val="00E34909"/>
    <w:rsid w:val="00E34AE8"/>
    <w:rsid w:val="00E35A29"/>
    <w:rsid w:val="00E3634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2CEA"/>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6EB7"/>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45B0"/>
    <w:rsid w:val="00E85201"/>
    <w:rsid w:val="00E85307"/>
    <w:rsid w:val="00E85C2C"/>
    <w:rsid w:val="00E85D04"/>
    <w:rsid w:val="00E861C8"/>
    <w:rsid w:val="00E8659C"/>
    <w:rsid w:val="00E87572"/>
    <w:rsid w:val="00E9088E"/>
    <w:rsid w:val="00E9244C"/>
    <w:rsid w:val="00E92758"/>
    <w:rsid w:val="00E928D8"/>
    <w:rsid w:val="00E92E8B"/>
    <w:rsid w:val="00E933B6"/>
    <w:rsid w:val="00E937BC"/>
    <w:rsid w:val="00E93B23"/>
    <w:rsid w:val="00E93CDE"/>
    <w:rsid w:val="00E93D15"/>
    <w:rsid w:val="00E94255"/>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16"/>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325"/>
    <w:rsid w:val="00EB58AE"/>
    <w:rsid w:val="00EB663B"/>
    <w:rsid w:val="00EB6888"/>
    <w:rsid w:val="00EB6F9E"/>
    <w:rsid w:val="00EB79BE"/>
    <w:rsid w:val="00EB7E44"/>
    <w:rsid w:val="00EC0153"/>
    <w:rsid w:val="00EC0496"/>
    <w:rsid w:val="00EC0627"/>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75"/>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2B4"/>
    <w:rsid w:val="00EF47B0"/>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035"/>
    <w:rsid w:val="00F1416E"/>
    <w:rsid w:val="00F143D5"/>
    <w:rsid w:val="00F14F43"/>
    <w:rsid w:val="00F15DB4"/>
    <w:rsid w:val="00F15F33"/>
    <w:rsid w:val="00F1672E"/>
    <w:rsid w:val="00F16BAF"/>
    <w:rsid w:val="00F16D27"/>
    <w:rsid w:val="00F16E9B"/>
    <w:rsid w:val="00F17876"/>
    <w:rsid w:val="00F179C6"/>
    <w:rsid w:val="00F179F9"/>
    <w:rsid w:val="00F20542"/>
    <w:rsid w:val="00F205F3"/>
    <w:rsid w:val="00F2061C"/>
    <w:rsid w:val="00F20C59"/>
    <w:rsid w:val="00F20E93"/>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30F"/>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6CD9"/>
    <w:rsid w:val="00F37392"/>
    <w:rsid w:val="00F37B13"/>
    <w:rsid w:val="00F401B1"/>
    <w:rsid w:val="00F40A10"/>
    <w:rsid w:val="00F41F34"/>
    <w:rsid w:val="00F41F96"/>
    <w:rsid w:val="00F42022"/>
    <w:rsid w:val="00F42AEA"/>
    <w:rsid w:val="00F43148"/>
    <w:rsid w:val="00F43451"/>
    <w:rsid w:val="00F43B65"/>
    <w:rsid w:val="00F43F02"/>
    <w:rsid w:val="00F44085"/>
    <w:rsid w:val="00F443DA"/>
    <w:rsid w:val="00F44613"/>
    <w:rsid w:val="00F44E27"/>
    <w:rsid w:val="00F4537E"/>
    <w:rsid w:val="00F45BAC"/>
    <w:rsid w:val="00F466A4"/>
    <w:rsid w:val="00F467DA"/>
    <w:rsid w:val="00F46905"/>
    <w:rsid w:val="00F469A2"/>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234"/>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2A0"/>
    <w:rsid w:val="00F7670E"/>
    <w:rsid w:val="00F769A8"/>
    <w:rsid w:val="00F7762C"/>
    <w:rsid w:val="00F776C4"/>
    <w:rsid w:val="00F778D7"/>
    <w:rsid w:val="00F8016E"/>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3F7E"/>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466"/>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B9A"/>
    <w:rsid w:val="00FD294C"/>
    <w:rsid w:val="00FD2E86"/>
    <w:rsid w:val="00FD385F"/>
    <w:rsid w:val="00FD39C8"/>
    <w:rsid w:val="00FD3D0B"/>
    <w:rsid w:val="00FD3DB9"/>
    <w:rsid w:val="00FD409B"/>
    <w:rsid w:val="00FD4C08"/>
    <w:rsid w:val="00FD504A"/>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2D52"/>
    <w:rsid w:val="00FE2D98"/>
    <w:rsid w:val="00FE30BC"/>
    <w:rsid w:val="00FE380A"/>
    <w:rsid w:val="00FE3CDD"/>
    <w:rsid w:val="00FE4DBB"/>
    <w:rsid w:val="00FE536D"/>
    <w:rsid w:val="00FE5F99"/>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26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F02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026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F20E9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828733">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239475">
      <w:bodyDiv w:val="1"/>
      <w:marLeft w:val="0"/>
      <w:marRight w:val="0"/>
      <w:marTop w:val="0"/>
      <w:marBottom w:val="0"/>
      <w:divBdr>
        <w:top w:val="none" w:sz="0" w:space="0" w:color="auto"/>
        <w:left w:val="none" w:sz="0" w:space="0" w:color="auto"/>
        <w:bottom w:val="none" w:sz="0" w:space="0" w:color="auto"/>
        <w:right w:val="none" w:sz="0" w:space="0" w:color="auto"/>
      </w:divBdr>
    </w:div>
    <w:div w:id="101456539">
      <w:bodyDiv w:val="1"/>
      <w:marLeft w:val="0"/>
      <w:marRight w:val="0"/>
      <w:marTop w:val="0"/>
      <w:marBottom w:val="0"/>
      <w:divBdr>
        <w:top w:val="none" w:sz="0" w:space="0" w:color="auto"/>
        <w:left w:val="none" w:sz="0" w:space="0" w:color="auto"/>
        <w:bottom w:val="none" w:sz="0" w:space="0" w:color="auto"/>
        <w:right w:val="none" w:sz="0" w:space="0" w:color="auto"/>
      </w:divBdr>
    </w:div>
    <w:div w:id="132873056">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9921678">
      <w:bodyDiv w:val="1"/>
      <w:marLeft w:val="0"/>
      <w:marRight w:val="0"/>
      <w:marTop w:val="0"/>
      <w:marBottom w:val="0"/>
      <w:divBdr>
        <w:top w:val="none" w:sz="0" w:space="0" w:color="auto"/>
        <w:left w:val="none" w:sz="0" w:space="0" w:color="auto"/>
        <w:bottom w:val="none" w:sz="0" w:space="0" w:color="auto"/>
        <w:right w:val="none" w:sz="0" w:space="0" w:color="auto"/>
      </w:divBdr>
      <w:divsChild>
        <w:div w:id="1328172827">
          <w:marLeft w:val="547"/>
          <w:marRight w:val="0"/>
          <w:marTop w:val="115"/>
          <w:marBottom w:val="0"/>
          <w:divBdr>
            <w:top w:val="none" w:sz="0" w:space="0" w:color="auto"/>
            <w:left w:val="none" w:sz="0" w:space="0" w:color="auto"/>
            <w:bottom w:val="none" w:sz="0" w:space="0" w:color="auto"/>
            <w:right w:val="none" w:sz="0" w:space="0" w:color="auto"/>
          </w:divBdr>
        </w:div>
        <w:div w:id="1994215567">
          <w:marLeft w:val="1166"/>
          <w:marRight w:val="0"/>
          <w:marTop w:val="96"/>
          <w:marBottom w:val="0"/>
          <w:divBdr>
            <w:top w:val="none" w:sz="0" w:space="0" w:color="auto"/>
            <w:left w:val="none" w:sz="0" w:space="0" w:color="auto"/>
            <w:bottom w:val="none" w:sz="0" w:space="0" w:color="auto"/>
            <w:right w:val="none" w:sz="0" w:space="0" w:color="auto"/>
          </w:divBdr>
        </w:div>
        <w:div w:id="1681469686">
          <w:marLeft w:val="1166"/>
          <w:marRight w:val="0"/>
          <w:marTop w:val="96"/>
          <w:marBottom w:val="0"/>
          <w:divBdr>
            <w:top w:val="none" w:sz="0" w:space="0" w:color="auto"/>
            <w:left w:val="none" w:sz="0" w:space="0" w:color="auto"/>
            <w:bottom w:val="none" w:sz="0" w:space="0" w:color="auto"/>
            <w:right w:val="none" w:sz="0" w:space="0" w:color="auto"/>
          </w:divBdr>
        </w:div>
        <w:div w:id="556236355">
          <w:marLeft w:val="1166"/>
          <w:marRight w:val="0"/>
          <w:marTop w:val="96"/>
          <w:marBottom w:val="0"/>
          <w:divBdr>
            <w:top w:val="none" w:sz="0" w:space="0" w:color="auto"/>
            <w:left w:val="none" w:sz="0" w:space="0" w:color="auto"/>
            <w:bottom w:val="none" w:sz="0" w:space="0" w:color="auto"/>
            <w:right w:val="none" w:sz="0" w:space="0" w:color="auto"/>
          </w:divBdr>
        </w:div>
        <w:div w:id="804855915">
          <w:marLeft w:val="1166"/>
          <w:marRight w:val="0"/>
          <w:marTop w:val="96"/>
          <w:marBottom w:val="0"/>
          <w:divBdr>
            <w:top w:val="none" w:sz="0" w:space="0" w:color="auto"/>
            <w:left w:val="none" w:sz="0" w:space="0" w:color="auto"/>
            <w:bottom w:val="none" w:sz="0" w:space="0" w:color="auto"/>
            <w:right w:val="none" w:sz="0" w:space="0" w:color="auto"/>
          </w:divBdr>
        </w:div>
        <w:div w:id="1545874075">
          <w:marLeft w:val="1166"/>
          <w:marRight w:val="0"/>
          <w:marTop w:val="96"/>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683994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6179336">
      <w:bodyDiv w:val="1"/>
      <w:marLeft w:val="0"/>
      <w:marRight w:val="0"/>
      <w:marTop w:val="0"/>
      <w:marBottom w:val="0"/>
      <w:divBdr>
        <w:top w:val="none" w:sz="0" w:space="0" w:color="auto"/>
        <w:left w:val="none" w:sz="0" w:space="0" w:color="auto"/>
        <w:bottom w:val="none" w:sz="0" w:space="0" w:color="auto"/>
        <w:right w:val="none" w:sz="0" w:space="0" w:color="auto"/>
      </w:divBdr>
      <w:divsChild>
        <w:div w:id="1636179931">
          <w:marLeft w:val="547"/>
          <w:marRight w:val="0"/>
          <w:marTop w:val="115"/>
          <w:marBottom w:val="0"/>
          <w:divBdr>
            <w:top w:val="none" w:sz="0" w:space="0" w:color="auto"/>
            <w:left w:val="none" w:sz="0" w:space="0" w:color="auto"/>
            <w:bottom w:val="none" w:sz="0" w:space="0" w:color="auto"/>
            <w:right w:val="none" w:sz="0" w:space="0" w:color="auto"/>
          </w:divBdr>
        </w:div>
        <w:div w:id="1773277826">
          <w:marLeft w:val="1166"/>
          <w:marRight w:val="0"/>
          <w:marTop w:val="96"/>
          <w:marBottom w:val="0"/>
          <w:divBdr>
            <w:top w:val="none" w:sz="0" w:space="0" w:color="auto"/>
            <w:left w:val="none" w:sz="0" w:space="0" w:color="auto"/>
            <w:bottom w:val="none" w:sz="0" w:space="0" w:color="auto"/>
            <w:right w:val="none" w:sz="0" w:space="0" w:color="auto"/>
          </w:divBdr>
        </w:div>
        <w:div w:id="1544753443">
          <w:marLeft w:val="1166"/>
          <w:marRight w:val="0"/>
          <w:marTop w:val="96"/>
          <w:marBottom w:val="0"/>
          <w:divBdr>
            <w:top w:val="none" w:sz="0" w:space="0" w:color="auto"/>
            <w:left w:val="none" w:sz="0" w:space="0" w:color="auto"/>
            <w:bottom w:val="none" w:sz="0" w:space="0" w:color="auto"/>
            <w:right w:val="none" w:sz="0" w:space="0" w:color="auto"/>
          </w:divBdr>
        </w:div>
        <w:div w:id="436102250">
          <w:marLeft w:val="1166"/>
          <w:marRight w:val="0"/>
          <w:marTop w:val="96"/>
          <w:marBottom w:val="0"/>
          <w:divBdr>
            <w:top w:val="none" w:sz="0" w:space="0" w:color="auto"/>
            <w:left w:val="none" w:sz="0" w:space="0" w:color="auto"/>
            <w:bottom w:val="none" w:sz="0" w:space="0" w:color="auto"/>
            <w:right w:val="none" w:sz="0" w:space="0" w:color="auto"/>
          </w:divBdr>
        </w:div>
        <w:div w:id="862669026">
          <w:marLeft w:val="1166"/>
          <w:marRight w:val="0"/>
          <w:marTop w:val="96"/>
          <w:marBottom w:val="0"/>
          <w:divBdr>
            <w:top w:val="none" w:sz="0" w:space="0" w:color="auto"/>
            <w:left w:val="none" w:sz="0" w:space="0" w:color="auto"/>
            <w:bottom w:val="none" w:sz="0" w:space="0" w:color="auto"/>
            <w:right w:val="none" w:sz="0" w:space="0" w:color="auto"/>
          </w:divBdr>
        </w:div>
        <w:div w:id="580993463">
          <w:marLeft w:val="1166"/>
          <w:marRight w:val="0"/>
          <w:marTop w:val="96"/>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3990910">
      <w:bodyDiv w:val="1"/>
      <w:marLeft w:val="0"/>
      <w:marRight w:val="0"/>
      <w:marTop w:val="0"/>
      <w:marBottom w:val="0"/>
      <w:divBdr>
        <w:top w:val="none" w:sz="0" w:space="0" w:color="auto"/>
        <w:left w:val="none" w:sz="0" w:space="0" w:color="auto"/>
        <w:bottom w:val="none" w:sz="0" w:space="0" w:color="auto"/>
        <w:right w:val="none" w:sz="0" w:space="0" w:color="auto"/>
      </w:divBdr>
      <w:divsChild>
        <w:div w:id="69230961">
          <w:marLeft w:val="1166"/>
          <w:marRight w:val="0"/>
          <w:marTop w:val="96"/>
          <w:marBottom w:val="0"/>
          <w:divBdr>
            <w:top w:val="none" w:sz="0" w:space="0" w:color="auto"/>
            <w:left w:val="none" w:sz="0" w:space="0" w:color="auto"/>
            <w:bottom w:val="none" w:sz="0" w:space="0" w:color="auto"/>
            <w:right w:val="none" w:sz="0" w:space="0" w:color="auto"/>
          </w:divBdr>
        </w:div>
        <w:div w:id="1067067226">
          <w:marLeft w:val="1800"/>
          <w:marRight w:val="0"/>
          <w:marTop w:val="77"/>
          <w:marBottom w:val="0"/>
          <w:divBdr>
            <w:top w:val="none" w:sz="0" w:space="0" w:color="auto"/>
            <w:left w:val="none" w:sz="0" w:space="0" w:color="auto"/>
            <w:bottom w:val="none" w:sz="0" w:space="0" w:color="auto"/>
            <w:right w:val="none" w:sz="0" w:space="0" w:color="auto"/>
          </w:divBdr>
        </w:div>
        <w:div w:id="1596402621">
          <w:marLeft w:val="1800"/>
          <w:marRight w:val="0"/>
          <w:marTop w:val="77"/>
          <w:marBottom w:val="0"/>
          <w:divBdr>
            <w:top w:val="none" w:sz="0" w:space="0" w:color="auto"/>
            <w:left w:val="none" w:sz="0" w:space="0" w:color="auto"/>
            <w:bottom w:val="none" w:sz="0" w:space="0" w:color="auto"/>
            <w:right w:val="none" w:sz="0" w:space="0" w:color="auto"/>
          </w:divBdr>
        </w:div>
        <w:div w:id="1895043770">
          <w:marLeft w:val="1800"/>
          <w:marRight w:val="0"/>
          <w:marTop w:val="77"/>
          <w:marBottom w:val="0"/>
          <w:divBdr>
            <w:top w:val="none" w:sz="0" w:space="0" w:color="auto"/>
            <w:left w:val="none" w:sz="0" w:space="0" w:color="auto"/>
            <w:bottom w:val="none" w:sz="0" w:space="0" w:color="auto"/>
            <w:right w:val="none" w:sz="0" w:space="0" w:color="auto"/>
          </w:divBdr>
        </w:div>
        <w:div w:id="77214248">
          <w:marLeft w:val="1800"/>
          <w:marRight w:val="0"/>
          <w:marTop w:val="77"/>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10324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26450">
      <w:bodyDiv w:val="1"/>
      <w:marLeft w:val="0"/>
      <w:marRight w:val="0"/>
      <w:marTop w:val="0"/>
      <w:marBottom w:val="0"/>
      <w:divBdr>
        <w:top w:val="none" w:sz="0" w:space="0" w:color="auto"/>
        <w:left w:val="none" w:sz="0" w:space="0" w:color="auto"/>
        <w:bottom w:val="none" w:sz="0" w:space="0" w:color="auto"/>
        <w:right w:val="none" w:sz="0" w:space="0" w:color="auto"/>
      </w:divBdr>
      <w:divsChild>
        <w:div w:id="629168166">
          <w:marLeft w:val="1166"/>
          <w:marRight w:val="0"/>
          <w:marTop w:val="96"/>
          <w:marBottom w:val="0"/>
          <w:divBdr>
            <w:top w:val="none" w:sz="0" w:space="0" w:color="auto"/>
            <w:left w:val="none" w:sz="0" w:space="0" w:color="auto"/>
            <w:bottom w:val="none" w:sz="0" w:space="0" w:color="auto"/>
            <w:right w:val="none" w:sz="0" w:space="0" w:color="auto"/>
          </w:divBdr>
        </w:div>
        <w:div w:id="1317104734">
          <w:marLeft w:val="1800"/>
          <w:marRight w:val="0"/>
          <w:marTop w:val="77"/>
          <w:marBottom w:val="0"/>
          <w:divBdr>
            <w:top w:val="none" w:sz="0" w:space="0" w:color="auto"/>
            <w:left w:val="none" w:sz="0" w:space="0" w:color="auto"/>
            <w:bottom w:val="none" w:sz="0" w:space="0" w:color="auto"/>
            <w:right w:val="none" w:sz="0" w:space="0" w:color="auto"/>
          </w:divBdr>
        </w:div>
        <w:div w:id="1680349149">
          <w:marLeft w:val="1800"/>
          <w:marRight w:val="0"/>
          <w:marTop w:val="77"/>
          <w:marBottom w:val="0"/>
          <w:divBdr>
            <w:top w:val="none" w:sz="0" w:space="0" w:color="auto"/>
            <w:left w:val="none" w:sz="0" w:space="0" w:color="auto"/>
            <w:bottom w:val="none" w:sz="0" w:space="0" w:color="auto"/>
            <w:right w:val="none" w:sz="0" w:space="0" w:color="auto"/>
          </w:divBdr>
        </w:div>
        <w:div w:id="1572545171">
          <w:marLeft w:val="1800"/>
          <w:marRight w:val="0"/>
          <w:marTop w:val="77"/>
          <w:marBottom w:val="0"/>
          <w:divBdr>
            <w:top w:val="none" w:sz="0" w:space="0" w:color="auto"/>
            <w:left w:val="none" w:sz="0" w:space="0" w:color="auto"/>
            <w:bottom w:val="none" w:sz="0" w:space="0" w:color="auto"/>
            <w:right w:val="none" w:sz="0" w:space="0" w:color="auto"/>
          </w:divBdr>
        </w:div>
      </w:divsChild>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990444">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1837555">
      <w:bodyDiv w:val="1"/>
      <w:marLeft w:val="0"/>
      <w:marRight w:val="0"/>
      <w:marTop w:val="0"/>
      <w:marBottom w:val="0"/>
      <w:divBdr>
        <w:top w:val="none" w:sz="0" w:space="0" w:color="auto"/>
        <w:left w:val="none" w:sz="0" w:space="0" w:color="auto"/>
        <w:bottom w:val="none" w:sz="0" w:space="0" w:color="auto"/>
        <w:right w:val="none" w:sz="0" w:space="0" w:color="auto"/>
      </w:divBdr>
      <w:divsChild>
        <w:div w:id="1113480996">
          <w:marLeft w:val="1166"/>
          <w:marRight w:val="0"/>
          <w:marTop w:val="96"/>
          <w:marBottom w:val="0"/>
          <w:divBdr>
            <w:top w:val="none" w:sz="0" w:space="0" w:color="auto"/>
            <w:left w:val="none" w:sz="0" w:space="0" w:color="auto"/>
            <w:bottom w:val="none" w:sz="0" w:space="0" w:color="auto"/>
            <w:right w:val="none" w:sz="0" w:space="0" w:color="auto"/>
          </w:divBdr>
        </w:div>
        <w:div w:id="1422065692">
          <w:marLeft w:val="1800"/>
          <w:marRight w:val="0"/>
          <w:marTop w:val="77"/>
          <w:marBottom w:val="0"/>
          <w:divBdr>
            <w:top w:val="none" w:sz="0" w:space="0" w:color="auto"/>
            <w:left w:val="none" w:sz="0" w:space="0" w:color="auto"/>
            <w:bottom w:val="none" w:sz="0" w:space="0" w:color="auto"/>
            <w:right w:val="none" w:sz="0" w:space="0" w:color="auto"/>
          </w:divBdr>
        </w:div>
        <w:div w:id="1975988520">
          <w:marLeft w:val="1800"/>
          <w:marRight w:val="0"/>
          <w:marTop w:val="77"/>
          <w:marBottom w:val="0"/>
          <w:divBdr>
            <w:top w:val="none" w:sz="0" w:space="0" w:color="auto"/>
            <w:left w:val="none" w:sz="0" w:space="0" w:color="auto"/>
            <w:bottom w:val="none" w:sz="0" w:space="0" w:color="auto"/>
            <w:right w:val="none" w:sz="0" w:space="0" w:color="auto"/>
          </w:divBdr>
        </w:div>
        <w:div w:id="1283339791">
          <w:marLeft w:val="1800"/>
          <w:marRight w:val="0"/>
          <w:marTop w:val="77"/>
          <w:marBottom w:val="0"/>
          <w:divBdr>
            <w:top w:val="none" w:sz="0" w:space="0" w:color="auto"/>
            <w:left w:val="none" w:sz="0" w:space="0" w:color="auto"/>
            <w:bottom w:val="none" w:sz="0" w:space="0" w:color="auto"/>
            <w:right w:val="none" w:sz="0" w:space="0" w:color="auto"/>
          </w:divBdr>
        </w:div>
        <w:div w:id="691686325">
          <w:marLeft w:val="1800"/>
          <w:marRight w:val="0"/>
          <w:marTop w:val="77"/>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9A983-2A12-49FD-BCCF-854C4F987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2019-08-14T11:31:00Z</dcterms:created>
  <dcterms:modified xsi:type="dcterms:W3CDTF">2019-11-08T05:39:00Z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